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74F57" w14:textId="3422FBF1" w:rsidR="008B7D9C" w:rsidRPr="00B207E8" w:rsidRDefault="008B7D9C" w:rsidP="00A2032C">
      <w:pPr>
        <w:spacing w:after="240" w:line="240" w:lineRule="auto"/>
        <w:jc w:val="center"/>
        <w:rPr>
          <w:rFonts w:ascii="Arial" w:hAnsi="Arial" w:cs="Arial"/>
          <w:b/>
          <w:sz w:val="24"/>
          <w:szCs w:val="24"/>
        </w:rPr>
      </w:pPr>
      <w:r w:rsidRPr="00B207E8">
        <w:rPr>
          <w:rFonts w:ascii="Arial" w:hAnsi="Arial" w:cs="Arial"/>
          <w:b/>
          <w:sz w:val="24"/>
          <w:szCs w:val="24"/>
        </w:rPr>
        <w:t>ORDINANCE</w:t>
      </w:r>
      <w:r w:rsidR="00AC5883" w:rsidRPr="00B207E8">
        <w:rPr>
          <w:rFonts w:ascii="Arial" w:hAnsi="Arial" w:cs="Arial"/>
          <w:b/>
          <w:sz w:val="24"/>
          <w:szCs w:val="24"/>
        </w:rPr>
        <w:t xml:space="preserve"> </w:t>
      </w:r>
      <w:r w:rsidRPr="00B207E8">
        <w:rPr>
          <w:rFonts w:ascii="Arial" w:hAnsi="Arial" w:cs="Arial"/>
          <w:b/>
          <w:sz w:val="24"/>
          <w:szCs w:val="24"/>
        </w:rPr>
        <w:t>NO.</w:t>
      </w:r>
      <w:r w:rsidR="00AC5883" w:rsidRPr="00B207E8">
        <w:rPr>
          <w:rFonts w:ascii="Arial" w:hAnsi="Arial" w:cs="Arial"/>
          <w:b/>
          <w:sz w:val="24"/>
          <w:szCs w:val="24"/>
        </w:rPr>
        <w:t xml:space="preserve"> </w:t>
      </w:r>
      <w:r w:rsidR="0092668C">
        <w:rPr>
          <w:rFonts w:ascii="Arial" w:hAnsi="Arial" w:cs="Arial"/>
          <w:b/>
          <w:sz w:val="24"/>
          <w:szCs w:val="24"/>
        </w:rPr>
        <w:t>975</w:t>
      </w:r>
    </w:p>
    <w:p w14:paraId="08FD1502" w14:textId="4CC93419" w:rsidR="006224CD" w:rsidRPr="008D1FBB" w:rsidRDefault="008B7D9C" w:rsidP="00A2032C">
      <w:pPr>
        <w:pStyle w:val="BodyText"/>
        <w:spacing w:after="240" w:line="240" w:lineRule="auto"/>
        <w:ind w:left="720" w:right="630"/>
        <w:jc w:val="both"/>
        <w:rPr>
          <w:rFonts w:ascii="Arial" w:eastAsia="Times New Roman" w:hAnsi="Arial" w:cs="Arial"/>
          <w:b/>
          <w:sz w:val="24"/>
          <w:szCs w:val="24"/>
        </w:rPr>
      </w:pPr>
      <w:r w:rsidRPr="008D1FBB">
        <w:rPr>
          <w:rFonts w:ascii="Arial" w:hAnsi="Arial" w:cs="Arial"/>
          <w:b/>
          <w:sz w:val="24"/>
          <w:szCs w:val="24"/>
        </w:rPr>
        <w:t>AN</w:t>
      </w:r>
      <w:r w:rsidR="00AC5883" w:rsidRPr="008D1FBB">
        <w:rPr>
          <w:rFonts w:ascii="Arial" w:hAnsi="Arial" w:cs="Arial"/>
          <w:b/>
          <w:sz w:val="24"/>
          <w:szCs w:val="24"/>
        </w:rPr>
        <w:t xml:space="preserve"> </w:t>
      </w:r>
      <w:r w:rsidRPr="008D1FBB">
        <w:rPr>
          <w:rFonts w:ascii="Arial" w:hAnsi="Arial" w:cs="Arial"/>
          <w:b/>
          <w:sz w:val="24"/>
          <w:szCs w:val="24"/>
        </w:rPr>
        <w:t>ORDINANCE</w:t>
      </w:r>
      <w:r w:rsidR="00AC5883" w:rsidRPr="008D1FBB">
        <w:rPr>
          <w:rFonts w:ascii="Arial" w:hAnsi="Arial" w:cs="Arial"/>
          <w:b/>
          <w:sz w:val="24"/>
          <w:szCs w:val="24"/>
        </w:rPr>
        <w:t xml:space="preserve"> </w:t>
      </w:r>
      <w:r w:rsidRPr="008D1FBB">
        <w:rPr>
          <w:rFonts w:ascii="Arial" w:hAnsi="Arial" w:cs="Arial"/>
          <w:b/>
          <w:sz w:val="24"/>
          <w:szCs w:val="24"/>
        </w:rPr>
        <w:t>OF</w:t>
      </w:r>
      <w:r w:rsidR="00AC5883" w:rsidRPr="008D1FBB">
        <w:rPr>
          <w:rFonts w:ascii="Arial" w:hAnsi="Arial" w:cs="Arial"/>
          <w:b/>
          <w:sz w:val="24"/>
          <w:szCs w:val="24"/>
        </w:rPr>
        <w:t xml:space="preserve"> </w:t>
      </w:r>
      <w:r w:rsidRPr="008D1FBB">
        <w:rPr>
          <w:rFonts w:ascii="Arial" w:hAnsi="Arial" w:cs="Arial"/>
          <w:b/>
          <w:sz w:val="24"/>
          <w:szCs w:val="24"/>
        </w:rPr>
        <w:t>THE</w:t>
      </w:r>
      <w:r w:rsidR="00AC5883" w:rsidRPr="008D1FBB">
        <w:rPr>
          <w:rFonts w:ascii="Arial" w:hAnsi="Arial" w:cs="Arial"/>
          <w:b/>
          <w:sz w:val="24"/>
          <w:szCs w:val="24"/>
        </w:rPr>
        <w:t xml:space="preserve"> </w:t>
      </w:r>
      <w:r w:rsidRPr="008D1FBB">
        <w:rPr>
          <w:rFonts w:ascii="Arial" w:hAnsi="Arial" w:cs="Arial"/>
          <w:b/>
          <w:sz w:val="24"/>
          <w:szCs w:val="24"/>
        </w:rPr>
        <w:t>CITY</w:t>
      </w:r>
      <w:r w:rsidR="00AC5883" w:rsidRPr="008D1FBB">
        <w:rPr>
          <w:rFonts w:ascii="Arial" w:hAnsi="Arial" w:cs="Arial"/>
          <w:b/>
          <w:sz w:val="24"/>
          <w:szCs w:val="24"/>
        </w:rPr>
        <w:t xml:space="preserve"> </w:t>
      </w:r>
      <w:r w:rsidRPr="008D1FBB">
        <w:rPr>
          <w:rFonts w:ascii="Arial" w:hAnsi="Arial" w:cs="Arial"/>
          <w:b/>
          <w:sz w:val="24"/>
          <w:szCs w:val="24"/>
        </w:rPr>
        <w:t>COUNCIL</w:t>
      </w:r>
      <w:r w:rsidR="00AC5883" w:rsidRPr="008D1FBB">
        <w:rPr>
          <w:rFonts w:ascii="Arial" w:hAnsi="Arial" w:cs="Arial"/>
          <w:b/>
          <w:sz w:val="24"/>
          <w:szCs w:val="24"/>
        </w:rPr>
        <w:t xml:space="preserve"> </w:t>
      </w:r>
      <w:r w:rsidRPr="008D1FBB">
        <w:rPr>
          <w:rFonts w:ascii="Arial" w:hAnsi="Arial" w:cs="Arial"/>
          <w:b/>
          <w:sz w:val="24"/>
          <w:szCs w:val="24"/>
        </w:rPr>
        <w:t>OF</w:t>
      </w:r>
      <w:r w:rsidR="00AC5883" w:rsidRPr="008D1FBB">
        <w:rPr>
          <w:rFonts w:ascii="Arial" w:hAnsi="Arial" w:cs="Arial"/>
          <w:b/>
          <w:sz w:val="24"/>
          <w:szCs w:val="24"/>
        </w:rPr>
        <w:t xml:space="preserve"> </w:t>
      </w:r>
      <w:r w:rsidRPr="008D1FBB">
        <w:rPr>
          <w:rFonts w:ascii="Arial" w:hAnsi="Arial" w:cs="Arial"/>
          <w:b/>
          <w:sz w:val="24"/>
          <w:szCs w:val="24"/>
        </w:rPr>
        <w:t>THE</w:t>
      </w:r>
      <w:r w:rsidR="00AC5883" w:rsidRPr="008D1FBB">
        <w:rPr>
          <w:rFonts w:ascii="Arial" w:hAnsi="Arial" w:cs="Arial"/>
          <w:b/>
          <w:sz w:val="24"/>
          <w:szCs w:val="24"/>
        </w:rPr>
        <w:t xml:space="preserve"> </w:t>
      </w:r>
      <w:r w:rsidRPr="008D1FBB">
        <w:rPr>
          <w:rFonts w:ascii="Arial" w:hAnsi="Arial" w:cs="Arial"/>
          <w:b/>
          <w:sz w:val="24"/>
          <w:szCs w:val="24"/>
        </w:rPr>
        <w:t>CITY</w:t>
      </w:r>
      <w:r w:rsidR="00AC5883" w:rsidRPr="008D1FBB">
        <w:rPr>
          <w:rFonts w:ascii="Arial" w:hAnsi="Arial" w:cs="Arial"/>
          <w:b/>
          <w:sz w:val="24"/>
          <w:szCs w:val="24"/>
        </w:rPr>
        <w:t xml:space="preserve"> </w:t>
      </w:r>
      <w:r w:rsidRPr="008D1FBB">
        <w:rPr>
          <w:rFonts w:ascii="Arial" w:hAnsi="Arial" w:cs="Arial"/>
          <w:b/>
          <w:sz w:val="24"/>
          <w:szCs w:val="24"/>
        </w:rPr>
        <w:t>OF</w:t>
      </w:r>
      <w:r w:rsidR="00AC5883" w:rsidRPr="008D1FBB">
        <w:rPr>
          <w:rFonts w:ascii="Arial" w:hAnsi="Arial" w:cs="Arial"/>
          <w:b/>
          <w:sz w:val="24"/>
          <w:szCs w:val="24"/>
        </w:rPr>
        <w:t xml:space="preserve"> </w:t>
      </w:r>
      <w:r w:rsidRPr="008D1FBB">
        <w:rPr>
          <w:rFonts w:ascii="Arial" w:hAnsi="Arial" w:cs="Arial"/>
          <w:b/>
          <w:sz w:val="24"/>
          <w:szCs w:val="24"/>
        </w:rPr>
        <w:t>MORENO</w:t>
      </w:r>
      <w:r w:rsidR="00AC5883" w:rsidRPr="008D1FBB">
        <w:rPr>
          <w:rFonts w:ascii="Arial" w:hAnsi="Arial" w:cs="Arial"/>
          <w:b/>
          <w:sz w:val="24"/>
          <w:szCs w:val="24"/>
        </w:rPr>
        <w:t xml:space="preserve"> </w:t>
      </w:r>
      <w:r w:rsidRPr="008D1FBB">
        <w:rPr>
          <w:rFonts w:ascii="Arial" w:hAnsi="Arial" w:cs="Arial"/>
          <w:b/>
          <w:sz w:val="24"/>
          <w:szCs w:val="24"/>
        </w:rPr>
        <w:t>VALLEY,</w:t>
      </w:r>
      <w:r w:rsidR="00AC5883" w:rsidRPr="008D1FBB">
        <w:rPr>
          <w:rFonts w:ascii="Arial" w:hAnsi="Arial" w:cs="Arial"/>
          <w:b/>
          <w:sz w:val="24"/>
          <w:szCs w:val="24"/>
        </w:rPr>
        <w:t xml:space="preserve"> </w:t>
      </w:r>
      <w:r w:rsidRPr="008D1FBB">
        <w:rPr>
          <w:rFonts w:ascii="Arial" w:hAnsi="Arial" w:cs="Arial"/>
          <w:b/>
          <w:sz w:val="24"/>
          <w:szCs w:val="24"/>
        </w:rPr>
        <w:t>CALIFORNIA,</w:t>
      </w:r>
      <w:r w:rsidR="00AC5883" w:rsidRPr="008D1FBB">
        <w:rPr>
          <w:rFonts w:ascii="Arial" w:hAnsi="Arial" w:cs="Arial"/>
          <w:b/>
          <w:sz w:val="24"/>
          <w:szCs w:val="24"/>
        </w:rPr>
        <w:t xml:space="preserve"> </w:t>
      </w:r>
      <w:r w:rsidRPr="008D1FBB">
        <w:rPr>
          <w:rFonts w:ascii="Arial" w:hAnsi="Arial" w:cs="Arial"/>
          <w:b/>
          <w:sz w:val="24"/>
          <w:szCs w:val="24"/>
        </w:rPr>
        <w:t>AMENDING</w:t>
      </w:r>
      <w:r w:rsidR="00AC5883" w:rsidRPr="008D1FBB">
        <w:rPr>
          <w:rFonts w:ascii="Arial" w:hAnsi="Arial" w:cs="Arial"/>
          <w:b/>
          <w:sz w:val="24"/>
          <w:szCs w:val="24"/>
        </w:rPr>
        <w:t xml:space="preserve"> </w:t>
      </w:r>
      <w:r w:rsidR="00B950D6">
        <w:rPr>
          <w:rFonts w:ascii="Arial" w:hAnsi="Arial" w:cs="Arial"/>
          <w:b/>
          <w:sz w:val="24"/>
          <w:szCs w:val="24"/>
        </w:rPr>
        <w:t xml:space="preserve">VARIOUS SECTIONS AND TABLES OF </w:t>
      </w:r>
      <w:r w:rsidR="006224CD" w:rsidRPr="008D1FBB">
        <w:rPr>
          <w:rFonts w:ascii="Arial" w:hAnsi="Arial" w:cs="Arial"/>
          <w:b/>
          <w:sz w:val="24"/>
          <w:szCs w:val="24"/>
        </w:rPr>
        <w:t>CHAPTER</w:t>
      </w:r>
      <w:r w:rsidR="00AC5883" w:rsidRPr="008D1FBB">
        <w:rPr>
          <w:rFonts w:ascii="Arial" w:eastAsia="Times New Roman" w:hAnsi="Arial" w:cs="Arial"/>
          <w:b/>
          <w:sz w:val="24"/>
          <w:szCs w:val="24"/>
        </w:rPr>
        <w:t xml:space="preserve"> </w:t>
      </w:r>
      <w:r w:rsidR="006224CD" w:rsidRPr="008D1FBB">
        <w:rPr>
          <w:rFonts w:ascii="Arial" w:eastAsia="Times New Roman" w:hAnsi="Arial" w:cs="Arial"/>
          <w:b/>
          <w:sz w:val="24"/>
          <w:szCs w:val="24"/>
        </w:rPr>
        <w:t>9.02</w:t>
      </w:r>
      <w:r w:rsidR="00AC5883" w:rsidRPr="008D1FBB">
        <w:rPr>
          <w:rFonts w:ascii="Arial" w:eastAsia="Times New Roman" w:hAnsi="Arial" w:cs="Arial"/>
          <w:b/>
          <w:sz w:val="24"/>
          <w:szCs w:val="24"/>
        </w:rPr>
        <w:t xml:space="preserve"> </w:t>
      </w:r>
      <w:r w:rsidR="006224CD" w:rsidRPr="008D1FBB">
        <w:rPr>
          <w:rFonts w:ascii="Arial" w:eastAsia="Times New Roman" w:hAnsi="Arial" w:cs="Arial"/>
          <w:b/>
          <w:sz w:val="24"/>
          <w:szCs w:val="24"/>
        </w:rPr>
        <w:t>PERMITS</w:t>
      </w:r>
      <w:r w:rsidR="00AC5883" w:rsidRPr="008D1FBB">
        <w:rPr>
          <w:rFonts w:ascii="Arial" w:eastAsia="Times New Roman" w:hAnsi="Arial" w:cs="Arial"/>
          <w:b/>
          <w:sz w:val="24"/>
          <w:szCs w:val="24"/>
        </w:rPr>
        <w:t xml:space="preserve"> </w:t>
      </w:r>
      <w:r w:rsidR="006224CD" w:rsidRPr="008D1FBB">
        <w:rPr>
          <w:rFonts w:ascii="Arial" w:eastAsia="Times New Roman" w:hAnsi="Arial" w:cs="Arial"/>
          <w:b/>
          <w:sz w:val="24"/>
          <w:szCs w:val="24"/>
        </w:rPr>
        <w:t>AND</w:t>
      </w:r>
      <w:r w:rsidR="00AC5883" w:rsidRPr="008D1FBB">
        <w:rPr>
          <w:rFonts w:ascii="Arial" w:eastAsia="Times New Roman" w:hAnsi="Arial" w:cs="Arial"/>
          <w:b/>
          <w:sz w:val="24"/>
          <w:szCs w:val="24"/>
        </w:rPr>
        <w:t xml:space="preserve"> </w:t>
      </w:r>
      <w:r w:rsidR="006224CD" w:rsidRPr="008D1FBB">
        <w:rPr>
          <w:rFonts w:ascii="Arial" w:eastAsia="Times New Roman" w:hAnsi="Arial" w:cs="Arial"/>
          <w:b/>
          <w:sz w:val="24"/>
          <w:szCs w:val="24"/>
        </w:rPr>
        <w:t>APPROVALS,</w:t>
      </w:r>
      <w:r w:rsidR="00AC5883" w:rsidRPr="008D1FBB">
        <w:rPr>
          <w:rFonts w:ascii="Arial" w:eastAsia="Times New Roman" w:hAnsi="Arial" w:cs="Arial"/>
          <w:b/>
          <w:sz w:val="24"/>
          <w:szCs w:val="24"/>
        </w:rPr>
        <w:t xml:space="preserve"> </w:t>
      </w:r>
      <w:r w:rsidR="006224CD" w:rsidRPr="008D1FBB">
        <w:rPr>
          <w:rFonts w:ascii="Arial" w:eastAsia="Times New Roman" w:hAnsi="Arial" w:cs="Arial"/>
          <w:b/>
          <w:sz w:val="24"/>
          <w:szCs w:val="24"/>
        </w:rPr>
        <w:t>CHAPTER</w:t>
      </w:r>
      <w:r w:rsidR="00AC5883" w:rsidRPr="008D1FBB">
        <w:rPr>
          <w:rFonts w:ascii="Arial" w:eastAsia="Times New Roman" w:hAnsi="Arial" w:cs="Arial"/>
          <w:b/>
          <w:sz w:val="24"/>
          <w:szCs w:val="24"/>
        </w:rPr>
        <w:t xml:space="preserve"> </w:t>
      </w:r>
      <w:r w:rsidR="006224CD" w:rsidRPr="008D1FBB">
        <w:rPr>
          <w:rFonts w:ascii="Arial" w:eastAsia="Times New Roman" w:hAnsi="Arial" w:cs="Arial"/>
          <w:b/>
          <w:bCs/>
          <w:sz w:val="24"/>
          <w:szCs w:val="24"/>
        </w:rPr>
        <w:t>9.09</w:t>
      </w:r>
      <w:r w:rsidR="00AC5883" w:rsidRPr="008D1FBB">
        <w:rPr>
          <w:rFonts w:ascii="Arial" w:eastAsia="Times New Roman" w:hAnsi="Arial" w:cs="Arial"/>
          <w:b/>
          <w:bCs/>
          <w:sz w:val="24"/>
          <w:szCs w:val="24"/>
        </w:rPr>
        <w:t xml:space="preserve"> </w:t>
      </w:r>
      <w:r w:rsidR="004D30B1" w:rsidRPr="008D1FBB">
        <w:rPr>
          <w:rFonts w:ascii="Arial" w:eastAsia="Times New Roman" w:hAnsi="Arial" w:cs="Arial"/>
          <w:b/>
          <w:bCs/>
          <w:sz w:val="24"/>
          <w:szCs w:val="24"/>
        </w:rPr>
        <w:t xml:space="preserve">SPECIFIC USE DEVELOPMENT STANDARDS, CHAPTER 9.11 PARKING, PEDESTRIAN </w:t>
      </w:r>
      <w:r w:rsidR="006224CD" w:rsidRPr="008D1FBB">
        <w:rPr>
          <w:rFonts w:ascii="Arial" w:eastAsia="Times New Roman" w:hAnsi="Arial" w:cs="Arial"/>
          <w:b/>
          <w:bCs/>
          <w:sz w:val="24"/>
          <w:szCs w:val="24"/>
        </w:rPr>
        <w:t>AND</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LOADING</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REQUIREMENTS,</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AND</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CHAPTER</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9.12</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SIGN</w:t>
      </w:r>
      <w:r w:rsidR="00AC5883" w:rsidRPr="008D1FBB">
        <w:rPr>
          <w:rFonts w:ascii="Arial" w:eastAsia="Times New Roman" w:hAnsi="Arial" w:cs="Arial"/>
          <w:b/>
          <w:bCs/>
          <w:sz w:val="24"/>
          <w:szCs w:val="24"/>
        </w:rPr>
        <w:t xml:space="preserve"> </w:t>
      </w:r>
      <w:r w:rsidR="006224CD" w:rsidRPr="008D1FBB">
        <w:rPr>
          <w:rFonts w:ascii="Arial" w:eastAsia="Times New Roman" w:hAnsi="Arial" w:cs="Arial"/>
          <w:b/>
          <w:bCs/>
          <w:sz w:val="24"/>
          <w:szCs w:val="24"/>
        </w:rPr>
        <w:t>REGULATIONS</w:t>
      </w:r>
      <w:r w:rsidR="0067318D">
        <w:rPr>
          <w:rFonts w:ascii="Arial" w:eastAsia="Times New Roman" w:hAnsi="Arial" w:cs="Arial"/>
          <w:b/>
          <w:bCs/>
          <w:sz w:val="24"/>
          <w:szCs w:val="24"/>
        </w:rPr>
        <w:t xml:space="preserve"> OF TITLE 9 PLANNING AND ZONING</w:t>
      </w:r>
    </w:p>
    <w:p w14:paraId="1B47AAC7" w14:textId="77777777" w:rsidR="008D1FBB" w:rsidRPr="00B207E8" w:rsidRDefault="008D1FBB" w:rsidP="008D1FBB">
      <w:pPr>
        <w:spacing w:line="233" w:lineRule="auto"/>
        <w:ind w:firstLine="720"/>
        <w:jc w:val="both"/>
        <w:rPr>
          <w:rFonts w:ascii="Arial" w:hAnsi="Arial" w:cs="Arial"/>
          <w:sz w:val="24"/>
          <w:szCs w:val="24"/>
        </w:rPr>
      </w:pPr>
      <w:r w:rsidRPr="00B207E8">
        <w:rPr>
          <w:rFonts w:ascii="Arial" w:hAnsi="Arial" w:cs="Arial"/>
          <w:b/>
          <w:sz w:val="24"/>
          <w:szCs w:val="24"/>
        </w:rPr>
        <w:t>WHEREAS</w:t>
      </w:r>
      <w:r w:rsidRPr="00B207E8">
        <w:rPr>
          <w:rFonts w:ascii="Arial" w:hAnsi="Arial" w:cs="Arial"/>
          <w:sz w:val="24"/>
          <w:szCs w:val="24"/>
        </w:rPr>
        <w:t>, the City of Moreno Valley is a General Law city organized pursuant to Article XI of the California Constitution; and</w:t>
      </w:r>
    </w:p>
    <w:p w14:paraId="740A71FA" w14:textId="5B207C12" w:rsidR="008D1FBB" w:rsidRDefault="008D1FBB" w:rsidP="008D1FBB">
      <w:pPr>
        <w:spacing w:line="233" w:lineRule="auto"/>
        <w:ind w:firstLine="720"/>
        <w:jc w:val="both"/>
        <w:rPr>
          <w:rFonts w:ascii="Arial" w:hAnsi="Arial" w:cs="Arial"/>
          <w:sz w:val="24"/>
          <w:szCs w:val="24"/>
        </w:rPr>
      </w:pPr>
      <w:r w:rsidRPr="00B207E8">
        <w:rPr>
          <w:rFonts w:ascii="Arial" w:hAnsi="Arial" w:cs="Arial"/>
          <w:b/>
          <w:sz w:val="24"/>
          <w:szCs w:val="24"/>
        </w:rPr>
        <w:t>WHEREAS</w:t>
      </w:r>
      <w:r w:rsidRPr="00B207E8">
        <w:rPr>
          <w:rFonts w:ascii="Arial" w:hAnsi="Arial" w:cs="Arial"/>
          <w:sz w:val="24"/>
          <w:szCs w:val="24"/>
        </w:rPr>
        <w:t>, pursuant to the authority granted the City by Article XI, Section 7 of the California Constitution, the City has the police power to adopt regulations designed to promote the public convenience or the general prosperity, as well as regulations designed to promote the public health and safety; and</w:t>
      </w:r>
    </w:p>
    <w:p w14:paraId="259AE3C6" w14:textId="77777777" w:rsidR="002F5C2D" w:rsidRDefault="00BF00DA">
      <w:pPr>
        <w:autoSpaceDE w:val="0"/>
        <w:autoSpaceDN w:val="0"/>
        <w:adjustRightInd w:val="0"/>
        <w:spacing w:after="240" w:line="240" w:lineRule="auto"/>
        <w:ind w:firstLine="720"/>
        <w:jc w:val="both"/>
        <w:rPr>
          <w:rFonts w:ascii="Arial" w:hAnsi="Arial" w:cs="Arial"/>
          <w:color w:val="000000" w:themeColor="text1"/>
          <w:sz w:val="24"/>
          <w:szCs w:val="24"/>
        </w:rPr>
      </w:pPr>
      <w:r w:rsidRPr="008D1FBB">
        <w:rPr>
          <w:rFonts w:ascii="Arial" w:hAnsi="Arial" w:cs="Arial"/>
          <w:b/>
          <w:color w:val="000000" w:themeColor="text1"/>
          <w:w w:val="105"/>
          <w:sz w:val="24"/>
          <w:szCs w:val="24"/>
        </w:rPr>
        <w:t>WHEREAS,</w:t>
      </w:r>
      <w:r w:rsidRPr="008D1FBB">
        <w:rPr>
          <w:rFonts w:ascii="Arial" w:hAnsi="Arial" w:cs="Arial"/>
          <w:b/>
          <w:color w:val="000000" w:themeColor="text1"/>
          <w:spacing w:val="-1"/>
          <w:w w:val="105"/>
          <w:sz w:val="24"/>
          <w:szCs w:val="24"/>
        </w:rPr>
        <w:t xml:space="preserve"> </w:t>
      </w:r>
      <w:r w:rsidRPr="008D1FBB">
        <w:rPr>
          <w:rFonts w:ascii="Arial" w:hAnsi="Arial" w:cs="Arial"/>
          <w:color w:val="000000" w:themeColor="text1"/>
          <w:sz w:val="24"/>
          <w:szCs w:val="24"/>
        </w:rPr>
        <w:t xml:space="preserve">pursuant to the provisions of Section 9.02.200 (Public </w:t>
      </w:r>
      <w:r w:rsidR="0067318D" w:rsidRPr="008D1FBB">
        <w:rPr>
          <w:rFonts w:ascii="Arial" w:hAnsi="Arial" w:cs="Arial"/>
          <w:color w:val="000000" w:themeColor="text1"/>
          <w:sz w:val="24"/>
          <w:szCs w:val="24"/>
        </w:rPr>
        <w:t xml:space="preserve">Hearing </w:t>
      </w:r>
      <w:r w:rsidR="0067318D">
        <w:rPr>
          <w:rFonts w:ascii="Arial" w:hAnsi="Arial" w:cs="Arial"/>
          <w:color w:val="000000" w:themeColor="text1"/>
          <w:sz w:val="24"/>
          <w:szCs w:val="24"/>
        </w:rPr>
        <w:t>a</w:t>
      </w:r>
      <w:r w:rsidR="0067318D" w:rsidRPr="008D1FBB">
        <w:rPr>
          <w:rFonts w:ascii="Arial" w:hAnsi="Arial" w:cs="Arial"/>
          <w:color w:val="000000" w:themeColor="text1"/>
          <w:sz w:val="24"/>
          <w:szCs w:val="24"/>
        </w:rPr>
        <w:t>nd Notification Procedures</w:t>
      </w:r>
      <w:r w:rsidRPr="008D1FBB">
        <w:rPr>
          <w:rFonts w:ascii="Arial" w:hAnsi="Arial" w:cs="Arial"/>
          <w:color w:val="000000" w:themeColor="text1"/>
          <w:sz w:val="24"/>
          <w:szCs w:val="24"/>
        </w:rPr>
        <w:t xml:space="preserve">) </w:t>
      </w:r>
      <w:r w:rsidRPr="008D1FBB">
        <w:rPr>
          <w:rFonts w:ascii="Arial" w:eastAsia="Times New Roman" w:hAnsi="Arial" w:cs="Arial"/>
          <w:color w:val="000000" w:themeColor="text1"/>
          <w:sz w:val="24"/>
          <w:szCs w:val="24"/>
        </w:rPr>
        <w:t>of the Municipal Code and Section 65905</w:t>
      </w:r>
      <w:r w:rsidR="0067318D">
        <w:rPr>
          <w:rFonts w:ascii="Arial" w:eastAsia="Times New Roman" w:hAnsi="Arial" w:cs="Arial"/>
          <w:color w:val="000000" w:themeColor="text1"/>
          <w:sz w:val="24"/>
          <w:szCs w:val="24"/>
        </w:rPr>
        <w:t xml:space="preserve"> of the</w:t>
      </w:r>
      <w:r w:rsidR="0067318D" w:rsidRPr="0067318D">
        <w:rPr>
          <w:rFonts w:ascii="Arial" w:eastAsia="Times New Roman" w:hAnsi="Arial" w:cs="Arial"/>
          <w:color w:val="000000" w:themeColor="text1"/>
          <w:sz w:val="24"/>
          <w:szCs w:val="24"/>
        </w:rPr>
        <w:t xml:space="preserve"> </w:t>
      </w:r>
      <w:r w:rsidR="0067318D" w:rsidRPr="008D1FBB">
        <w:rPr>
          <w:rFonts w:ascii="Arial" w:eastAsia="Times New Roman" w:hAnsi="Arial" w:cs="Arial"/>
          <w:color w:val="000000" w:themeColor="text1"/>
          <w:sz w:val="24"/>
          <w:szCs w:val="24"/>
        </w:rPr>
        <w:t>Government Code</w:t>
      </w:r>
      <w:r w:rsidR="0067318D">
        <w:rPr>
          <w:rFonts w:ascii="Arial" w:eastAsia="Times New Roman" w:hAnsi="Arial" w:cs="Arial"/>
          <w:color w:val="000000" w:themeColor="text1"/>
          <w:sz w:val="24"/>
          <w:szCs w:val="24"/>
        </w:rPr>
        <w:t xml:space="preserve"> </w:t>
      </w:r>
      <w:r w:rsidRPr="008D1FBB">
        <w:rPr>
          <w:rFonts w:ascii="Arial" w:hAnsi="Arial" w:cs="Arial"/>
          <w:color w:val="000000" w:themeColor="text1"/>
          <w:sz w:val="24"/>
          <w:szCs w:val="24"/>
        </w:rPr>
        <w:t xml:space="preserve">, </w:t>
      </w:r>
      <w:r w:rsidRPr="008D1FBB">
        <w:rPr>
          <w:rFonts w:ascii="Arial" w:hAnsi="Arial" w:cs="Arial"/>
          <w:color w:val="000000" w:themeColor="text1"/>
          <w:w w:val="105"/>
          <w:sz w:val="24"/>
          <w:szCs w:val="24"/>
        </w:rPr>
        <w:t>a</w:t>
      </w:r>
      <w:r w:rsidRPr="008D1FBB">
        <w:rPr>
          <w:rFonts w:ascii="Arial" w:hAnsi="Arial" w:cs="Arial"/>
          <w:color w:val="000000" w:themeColor="text1"/>
          <w:spacing w:val="-17"/>
          <w:w w:val="105"/>
          <w:sz w:val="24"/>
          <w:szCs w:val="24"/>
        </w:rPr>
        <w:t xml:space="preserve"> </w:t>
      </w:r>
      <w:r w:rsidRPr="008D1FBB">
        <w:rPr>
          <w:rFonts w:ascii="Arial" w:hAnsi="Arial" w:cs="Arial"/>
          <w:color w:val="000000" w:themeColor="text1"/>
          <w:w w:val="105"/>
          <w:sz w:val="24"/>
          <w:szCs w:val="24"/>
        </w:rPr>
        <w:t>public</w:t>
      </w:r>
      <w:r w:rsidRPr="008D1FBB">
        <w:rPr>
          <w:rFonts w:ascii="Arial" w:hAnsi="Arial" w:cs="Arial"/>
          <w:color w:val="000000" w:themeColor="text1"/>
          <w:spacing w:val="-4"/>
          <w:w w:val="105"/>
          <w:sz w:val="24"/>
          <w:szCs w:val="24"/>
        </w:rPr>
        <w:t xml:space="preserve"> </w:t>
      </w:r>
      <w:r w:rsidRPr="008D1FBB">
        <w:rPr>
          <w:rFonts w:ascii="Arial" w:hAnsi="Arial" w:cs="Arial"/>
          <w:color w:val="000000" w:themeColor="text1"/>
          <w:w w:val="105"/>
          <w:sz w:val="24"/>
          <w:szCs w:val="24"/>
        </w:rPr>
        <w:t>hearing</w:t>
      </w:r>
      <w:r w:rsidRPr="008D1FBB">
        <w:rPr>
          <w:rFonts w:ascii="Arial" w:hAnsi="Arial" w:cs="Arial"/>
          <w:color w:val="000000" w:themeColor="text1"/>
          <w:spacing w:val="-14"/>
          <w:w w:val="105"/>
          <w:sz w:val="24"/>
          <w:szCs w:val="24"/>
        </w:rPr>
        <w:t xml:space="preserve"> </w:t>
      </w:r>
      <w:r w:rsidRPr="008D1FBB">
        <w:rPr>
          <w:rFonts w:ascii="Arial" w:hAnsi="Arial" w:cs="Arial"/>
          <w:color w:val="000000" w:themeColor="text1"/>
          <w:w w:val="105"/>
          <w:sz w:val="24"/>
          <w:szCs w:val="24"/>
        </w:rPr>
        <w:t>was</w:t>
      </w:r>
      <w:r w:rsidRPr="008D1FBB">
        <w:rPr>
          <w:rFonts w:ascii="Arial" w:hAnsi="Arial" w:cs="Arial"/>
          <w:color w:val="000000" w:themeColor="text1"/>
          <w:spacing w:val="-8"/>
          <w:w w:val="105"/>
          <w:sz w:val="24"/>
          <w:szCs w:val="24"/>
        </w:rPr>
        <w:t xml:space="preserve"> </w:t>
      </w:r>
      <w:r w:rsidRPr="0067318D">
        <w:rPr>
          <w:rFonts w:ascii="Arial" w:hAnsi="Arial" w:cs="Arial"/>
          <w:color w:val="000000" w:themeColor="text1"/>
          <w:spacing w:val="-8"/>
          <w:w w:val="105"/>
          <w:sz w:val="24"/>
          <w:szCs w:val="24"/>
        </w:rPr>
        <w:t>scheduled for December 15, 2020</w:t>
      </w:r>
      <w:r w:rsidR="0067318D" w:rsidRPr="0067318D">
        <w:rPr>
          <w:rFonts w:ascii="Arial" w:hAnsi="Arial" w:cs="Arial"/>
          <w:color w:val="000000" w:themeColor="text1"/>
          <w:spacing w:val="-8"/>
          <w:w w:val="105"/>
          <w:sz w:val="24"/>
          <w:szCs w:val="24"/>
        </w:rPr>
        <w:t>,</w:t>
      </w:r>
      <w:r w:rsidRPr="0067318D">
        <w:rPr>
          <w:rFonts w:ascii="Arial" w:hAnsi="Arial" w:cs="Arial"/>
          <w:color w:val="000000" w:themeColor="text1"/>
          <w:spacing w:val="-8"/>
          <w:w w:val="105"/>
          <w:sz w:val="24"/>
          <w:szCs w:val="24"/>
        </w:rPr>
        <w:t xml:space="preserve"> and notice thereof </w:t>
      </w:r>
      <w:r w:rsidRPr="0067318D">
        <w:rPr>
          <w:rFonts w:ascii="Arial" w:hAnsi="Arial" w:cs="Arial"/>
          <w:color w:val="000000" w:themeColor="text1"/>
          <w:sz w:val="24"/>
          <w:szCs w:val="24"/>
        </w:rPr>
        <w:t>was duly published and posted; and</w:t>
      </w:r>
    </w:p>
    <w:p w14:paraId="6ED06C0A" w14:textId="3D0F63AF" w:rsidR="00BF00DA" w:rsidRPr="002F5C2D" w:rsidRDefault="00BF00DA">
      <w:pPr>
        <w:autoSpaceDE w:val="0"/>
        <w:autoSpaceDN w:val="0"/>
        <w:adjustRightInd w:val="0"/>
        <w:spacing w:after="240" w:line="240" w:lineRule="auto"/>
        <w:ind w:firstLine="720"/>
        <w:jc w:val="both"/>
        <w:rPr>
          <w:rFonts w:ascii="Arial" w:hAnsi="Arial" w:cs="Arial"/>
          <w:color w:val="000000" w:themeColor="text1"/>
          <w:w w:val="105"/>
          <w:sz w:val="24"/>
          <w:szCs w:val="24"/>
        </w:rPr>
      </w:pPr>
      <w:r w:rsidRPr="002F5C2D">
        <w:rPr>
          <w:rFonts w:ascii="Arial" w:hAnsi="Arial" w:cs="Arial"/>
          <w:b/>
          <w:bCs/>
          <w:color w:val="000000" w:themeColor="text1"/>
          <w:sz w:val="24"/>
          <w:szCs w:val="24"/>
        </w:rPr>
        <w:t>WHEREAS</w:t>
      </w:r>
      <w:r w:rsidRPr="002F5C2D">
        <w:rPr>
          <w:rFonts w:ascii="Arial" w:hAnsi="Arial" w:cs="Arial"/>
          <w:color w:val="000000" w:themeColor="text1"/>
          <w:sz w:val="24"/>
          <w:szCs w:val="24"/>
        </w:rPr>
        <w:t>, on December 15, 2020, the public hearing to consider the proposed amendment</w:t>
      </w:r>
      <w:r w:rsidR="0067318D" w:rsidRPr="002F5C2D">
        <w:rPr>
          <w:rFonts w:ascii="Arial" w:hAnsi="Arial" w:cs="Arial"/>
          <w:color w:val="000000" w:themeColor="text1"/>
          <w:sz w:val="24"/>
          <w:szCs w:val="24"/>
        </w:rPr>
        <w:t xml:space="preserve">s to </w:t>
      </w:r>
      <w:r w:rsidR="00B950D6">
        <w:rPr>
          <w:rFonts w:ascii="Arial" w:hAnsi="Arial" w:cs="Arial"/>
          <w:color w:val="000000" w:themeColor="text1"/>
          <w:sz w:val="24"/>
          <w:szCs w:val="24"/>
        </w:rPr>
        <w:t xml:space="preserve">various sections and tables of </w:t>
      </w:r>
      <w:r w:rsidR="0067318D" w:rsidRPr="002F5C2D">
        <w:rPr>
          <w:rFonts w:ascii="Arial" w:hAnsi="Arial" w:cs="Arial"/>
          <w:sz w:val="24"/>
          <w:szCs w:val="24"/>
        </w:rPr>
        <w:t>Chapter 9.02 Permits and Approvals, Chapter 9.09 Specific Use Development Standards, Chapter 9.11 Parking, Pedestrian and Loading Requirements, and Chapter 9.12 Sign Regulations of Title 9 Planning And Zoning (</w:t>
      </w:r>
      <w:r w:rsidR="00B950D6">
        <w:rPr>
          <w:rFonts w:ascii="Arial" w:hAnsi="Arial" w:cs="Arial"/>
          <w:sz w:val="24"/>
          <w:szCs w:val="24"/>
        </w:rPr>
        <w:t>“</w:t>
      </w:r>
      <w:r w:rsidR="0067318D" w:rsidRPr="002F5C2D">
        <w:rPr>
          <w:rFonts w:ascii="Arial" w:hAnsi="Arial" w:cs="Arial"/>
          <w:sz w:val="24"/>
          <w:szCs w:val="24"/>
        </w:rPr>
        <w:t>Proposed Amendments”)</w:t>
      </w:r>
      <w:r w:rsidR="002F5C2D">
        <w:rPr>
          <w:rFonts w:ascii="Arial" w:hAnsi="Arial" w:cs="Arial"/>
          <w:sz w:val="24"/>
          <w:szCs w:val="24"/>
        </w:rPr>
        <w:t xml:space="preserve"> </w:t>
      </w:r>
      <w:r w:rsidRPr="002F5C2D">
        <w:rPr>
          <w:rFonts w:ascii="Arial" w:hAnsi="Arial" w:cs="Arial"/>
          <w:color w:val="000000" w:themeColor="text1"/>
          <w:sz w:val="24"/>
          <w:szCs w:val="24"/>
        </w:rPr>
        <w:t>was duly notice</w:t>
      </w:r>
      <w:r w:rsidR="0067318D" w:rsidRPr="002F5C2D">
        <w:rPr>
          <w:rFonts w:ascii="Arial" w:hAnsi="Arial" w:cs="Arial"/>
          <w:color w:val="000000" w:themeColor="text1"/>
          <w:sz w:val="24"/>
          <w:szCs w:val="24"/>
        </w:rPr>
        <w:t>d</w:t>
      </w:r>
      <w:r w:rsidRPr="002F5C2D">
        <w:rPr>
          <w:rFonts w:ascii="Arial" w:hAnsi="Arial" w:cs="Arial"/>
          <w:color w:val="000000" w:themeColor="text1"/>
          <w:sz w:val="24"/>
          <w:szCs w:val="24"/>
        </w:rPr>
        <w:t xml:space="preserve"> and conducted by the City Council </w:t>
      </w:r>
      <w:r w:rsidRPr="002F5C2D">
        <w:rPr>
          <w:rFonts w:ascii="Arial" w:hAnsi="Arial" w:cs="Arial"/>
          <w:color w:val="000000" w:themeColor="text1"/>
          <w:w w:val="105"/>
          <w:sz w:val="24"/>
          <w:szCs w:val="24"/>
        </w:rPr>
        <w:t xml:space="preserve">at which time all interested persons were </w:t>
      </w:r>
      <w:r w:rsidR="0067318D" w:rsidRPr="002F5C2D">
        <w:rPr>
          <w:rFonts w:ascii="Arial" w:hAnsi="Arial" w:cs="Arial"/>
          <w:color w:val="000000" w:themeColor="text1"/>
          <w:w w:val="105"/>
          <w:sz w:val="24"/>
          <w:szCs w:val="24"/>
        </w:rPr>
        <w:t xml:space="preserve">provided an </w:t>
      </w:r>
      <w:r w:rsidRPr="002F5C2D">
        <w:rPr>
          <w:rFonts w:ascii="Arial" w:hAnsi="Arial" w:cs="Arial"/>
          <w:color w:val="000000" w:themeColor="text1"/>
          <w:w w:val="105"/>
          <w:sz w:val="24"/>
          <w:szCs w:val="24"/>
        </w:rPr>
        <w:t xml:space="preserve"> opportunity to be heard and to present</w:t>
      </w:r>
      <w:r w:rsidRPr="002F5C2D">
        <w:rPr>
          <w:rFonts w:ascii="Arial" w:hAnsi="Arial" w:cs="Arial"/>
          <w:color w:val="000000" w:themeColor="text1"/>
          <w:spacing w:val="-10"/>
          <w:w w:val="105"/>
          <w:sz w:val="24"/>
          <w:szCs w:val="24"/>
        </w:rPr>
        <w:t xml:space="preserve"> </w:t>
      </w:r>
      <w:r w:rsidRPr="002F5C2D">
        <w:rPr>
          <w:rFonts w:ascii="Arial" w:hAnsi="Arial" w:cs="Arial"/>
          <w:color w:val="000000" w:themeColor="text1"/>
          <w:w w:val="105"/>
          <w:sz w:val="24"/>
          <w:szCs w:val="24"/>
        </w:rPr>
        <w:t xml:space="preserve">evidence; and </w:t>
      </w:r>
    </w:p>
    <w:p w14:paraId="07467F9F" w14:textId="68525AEE" w:rsidR="008D1FBB" w:rsidRPr="00B207E8" w:rsidRDefault="008D1FBB" w:rsidP="008D1FBB">
      <w:pPr>
        <w:spacing w:line="233" w:lineRule="auto"/>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xml:space="preserve">, the intent of the </w:t>
      </w:r>
      <w:r w:rsidR="0067318D">
        <w:rPr>
          <w:rFonts w:ascii="Arial" w:hAnsi="Arial" w:cs="Arial"/>
          <w:sz w:val="24"/>
          <w:szCs w:val="24"/>
        </w:rPr>
        <w:t xml:space="preserve">Proposed Amendments </w:t>
      </w:r>
      <w:r w:rsidRPr="00B207E8">
        <w:rPr>
          <w:rFonts w:ascii="Arial" w:hAnsi="Arial" w:cs="Arial"/>
          <w:sz w:val="24"/>
          <w:szCs w:val="24"/>
        </w:rPr>
        <w:t xml:space="preserve">is to provide some flexibility and clarity regarding existing </w:t>
      </w:r>
      <w:r w:rsidR="0067318D">
        <w:rPr>
          <w:rFonts w:ascii="Arial" w:hAnsi="Arial" w:cs="Arial"/>
          <w:sz w:val="24"/>
          <w:szCs w:val="24"/>
        </w:rPr>
        <w:t>development-</w:t>
      </w:r>
      <w:r w:rsidR="00B950D6">
        <w:rPr>
          <w:rFonts w:ascii="Arial" w:hAnsi="Arial" w:cs="Arial"/>
          <w:sz w:val="24"/>
          <w:szCs w:val="24"/>
        </w:rPr>
        <w:t>related</w:t>
      </w:r>
      <w:r w:rsidR="0067318D">
        <w:rPr>
          <w:rFonts w:ascii="Arial" w:hAnsi="Arial" w:cs="Arial"/>
          <w:sz w:val="24"/>
          <w:szCs w:val="24"/>
        </w:rPr>
        <w:t xml:space="preserve"> </w:t>
      </w:r>
      <w:r w:rsidRPr="00B207E8">
        <w:rPr>
          <w:rFonts w:ascii="Arial" w:hAnsi="Arial" w:cs="Arial"/>
          <w:sz w:val="24"/>
          <w:szCs w:val="24"/>
        </w:rPr>
        <w:t>requirements</w:t>
      </w:r>
      <w:r w:rsidR="0067318D">
        <w:rPr>
          <w:rFonts w:ascii="Arial" w:hAnsi="Arial" w:cs="Arial"/>
          <w:sz w:val="24"/>
          <w:szCs w:val="24"/>
        </w:rPr>
        <w:t xml:space="preserve">, standards and </w:t>
      </w:r>
      <w:r w:rsidR="00B950D6">
        <w:rPr>
          <w:rFonts w:ascii="Arial" w:hAnsi="Arial" w:cs="Arial"/>
          <w:sz w:val="24"/>
          <w:szCs w:val="24"/>
        </w:rPr>
        <w:t>specifications</w:t>
      </w:r>
      <w:r w:rsidRPr="00B207E8">
        <w:rPr>
          <w:rFonts w:ascii="Arial" w:hAnsi="Arial" w:cs="Arial"/>
          <w:sz w:val="24"/>
          <w:szCs w:val="24"/>
        </w:rPr>
        <w:t xml:space="preserve"> and to streamline certain entitlement procedures in order to promote </w:t>
      </w:r>
      <w:r w:rsidR="0067318D">
        <w:rPr>
          <w:rFonts w:ascii="Arial" w:hAnsi="Arial" w:cs="Arial"/>
          <w:sz w:val="24"/>
          <w:szCs w:val="24"/>
        </w:rPr>
        <w:t xml:space="preserve">and expedite continued </w:t>
      </w:r>
      <w:r w:rsidRPr="00B207E8">
        <w:rPr>
          <w:rFonts w:ascii="Arial" w:hAnsi="Arial" w:cs="Arial"/>
          <w:sz w:val="24"/>
          <w:szCs w:val="24"/>
        </w:rPr>
        <w:t>economic development within the City; and</w:t>
      </w:r>
    </w:p>
    <w:p w14:paraId="732A2D0C" w14:textId="314C304B" w:rsidR="008D1FBB" w:rsidRPr="00B207E8" w:rsidRDefault="008D1FBB" w:rsidP="00B207E8">
      <w:pPr>
        <w:spacing w:line="233" w:lineRule="auto"/>
        <w:ind w:firstLine="720"/>
        <w:jc w:val="both"/>
        <w:rPr>
          <w:rFonts w:ascii="Arial" w:hAnsi="Arial" w:cs="Arial"/>
          <w:sz w:val="24"/>
          <w:szCs w:val="24"/>
        </w:rPr>
      </w:pPr>
      <w:r w:rsidRPr="00B207E8">
        <w:rPr>
          <w:rFonts w:ascii="Arial" w:hAnsi="Arial" w:cs="Arial"/>
          <w:b/>
          <w:bCs/>
          <w:sz w:val="24"/>
          <w:szCs w:val="24"/>
        </w:rPr>
        <w:t>WHEREAS</w:t>
      </w:r>
      <w:r w:rsidRPr="00B207E8">
        <w:rPr>
          <w:rFonts w:ascii="Arial" w:hAnsi="Arial" w:cs="Arial"/>
          <w:sz w:val="24"/>
          <w:szCs w:val="24"/>
        </w:rPr>
        <w:t xml:space="preserve">, the </w:t>
      </w:r>
      <w:r w:rsidR="0067318D">
        <w:rPr>
          <w:rFonts w:ascii="Arial" w:hAnsi="Arial" w:cs="Arial"/>
          <w:sz w:val="24"/>
          <w:szCs w:val="24"/>
        </w:rPr>
        <w:t>P</w:t>
      </w:r>
      <w:r w:rsidR="006851EA" w:rsidRPr="006851EA">
        <w:rPr>
          <w:rFonts w:ascii="Arial" w:hAnsi="Arial" w:cs="Arial"/>
          <w:sz w:val="24"/>
          <w:szCs w:val="24"/>
        </w:rPr>
        <w:t>roposed</w:t>
      </w:r>
      <w:r w:rsidR="0067318D">
        <w:rPr>
          <w:rFonts w:ascii="Arial" w:hAnsi="Arial" w:cs="Arial"/>
          <w:sz w:val="24"/>
          <w:szCs w:val="24"/>
        </w:rPr>
        <w:t xml:space="preserve"> Amendments </w:t>
      </w:r>
      <w:r w:rsidRPr="00B207E8">
        <w:rPr>
          <w:rFonts w:ascii="Arial" w:hAnsi="Arial" w:cs="Arial"/>
          <w:sz w:val="24"/>
          <w:szCs w:val="24"/>
        </w:rPr>
        <w:t>will also make it less costly for the public with respect to processing certain entitlement</w:t>
      </w:r>
      <w:r w:rsidR="0028162A">
        <w:rPr>
          <w:rFonts w:ascii="Arial" w:hAnsi="Arial" w:cs="Arial"/>
          <w:sz w:val="24"/>
          <w:szCs w:val="24"/>
        </w:rPr>
        <w:t xml:space="preserve"> applications; and</w:t>
      </w:r>
    </w:p>
    <w:p w14:paraId="6AD92FD5" w14:textId="629C8824" w:rsidR="0028162A" w:rsidRDefault="008B7D9C" w:rsidP="00A2032C">
      <w:pPr>
        <w:spacing w:after="240" w:line="240" w:lineRule="auto"/>
        <w:ind w:firstLine="720"/>
        <w:jc w:val="both"/>
        <w:rPr>
          <w:rFonts w:ascii="Arial" w:hAnsi="Arial" w:cs="Arial"/>
          <w:sz w:val="24"/>
          <w:szCs w:val="24"/>
        </w:rPr>
      </w:pPr>
      <w:r w:rsidRPr="008D1FBB">
        <w:rPr>
          <w:rFonts w:ascii="Arial" w:hAnsi="Arial" w:cs="Arial"/>
          <w:b/>
          <w:sz w:val="24"/>
          <w:szCs w:val="24"/>
        </w:rPr>
        <w:t>WHEREAS</w:t>
      </w:r>
      <w:r w:rsidRPr="008D1FBB">
        <w:rPr>
          <w:rFonts w:ascii="Arial" w:hAnsi="Arial" w:cs="Arial"/>
          <w:sz w:val="24"/>
          <w:szCs w:val="24"/>
        </w:rPr>
        <w:t>,</w:t>
      </w:r>
      <w:r w:rsidR="00AC5883" w:rsidRPr="008D1FBB">
        <w:rPr>
          <w:rFonts w:ascii="Arial" w:hAnsi="Arial" w:cs="Arial"/>
          <w:sz w:val="24"/>
          <w:szCs w:val="24"/>
        </w:rPr>
        <w:t xml:space="preserve"> </w:t>
      </w:r>
      <w:r w:rsidRPr="008D1FBB">
        <w:rPr>
          <w:rFonts w:ascii="Arial" w:hAnsi="Arial" w:cs="Arial"/>
          <w:sz w:val="24"/>
          <w:szCs w:val="24"/>
        </w:rPr>
        <w:t>pursuant</w:t>
      </w:r>
      <w:r w:rsidR="00AC5883" w:rsidRPr="008D1FBB">
        <w:rPr>
          <w:rFonts w:ascii="Arial" w:hAnsi="Arial" w:cs="Arial"/>
          <w:sz w:val="24"/>
          <w:szCs w:val="24"/>
        </w:rPr>
        <w:t xml:space="preserve"> </w:t>
      </w:r>
      <w:r w:rsidRPr="008D1FBB">
        <w:rPr>
          <w:rFonts w:ascii="Arial" w:hAnsi="Arial" w:cs="Arial"/>
          <w:sz w:val="24"/>
          <w:szCs w:val="24"/>
        </w:rPr>
        <w:t>to</w:t>
      </w:r>
      <w:r w:rsidR="00AC5883" w:rsidRPr="008D1FBB">
        <w:rPr>
          <w:rFonts w:ascii="Arial" w:hAnsi="Arial" w:cs="Arial"/>
          <w:sz w:val="24"/>
          <w:szCs w:val="24"/>
        </w:rPr>
        <w:t xml:space="preserve"> </w:t>
      </w:r>
      <w:r w:rsidRPr="008D1FBB">
        <w:rPr>
          <w:rFonts w:ascii="Arial" w:hAnsi="Arial" w:cs="Arial"/>
          <w:sz w:val="24"/>
          <w:szCs w:val="24"/>
        </w:rPr>
        <w:t>Section</w:t>
      </w:r>
      <w:r w:rsidR="00AC5883" w:rsidRPr="008D1FBB">
        <w:rPr>
          <w:rFonts w:ascii="Arial" w:hAnsi="Arial" w:cs="Arial"/>
          <w:sz w:val="24"/>
          <w:szCs w:val="24"/>
        </w:rPr>
        <w:t xml:space="preserve"> </w:t>
      </w:r>
      <w:r w:rsidRPr="008D1FBB">
        <w:rPr>
          <w:rFonts w:ascii="Arial" w:hAnsi="Arial" w:cs="Arial"/>
          <w:sz w:val="24"/>
          <w:szCs w:val="24"/>
        </w:rPr>
        <w:t>15378</w:t>
      </w:r>
      <w:r w:rsidR="00AC5883" w:rsidRPr="008D1FBB">
        <w:rPr>
          <w:rFonts w:ascii="Arial" w:hAnsi="Arial" w:cs="Arial"/>
          <w:sz w:val="24"/>
          <w:szCs w:val="24"/>
        </w:rPr>
        <w:t xml:space="preserve"> </w:t>
      </w:r>
      <w:r w:rsidRPr="008D1FBB">
        <w:rPr>
          <w:rFonts w:ascii="Arial" w:hAnsi="Arial" w:cs="Arial"/>
          <w:sz w:val="24"/>
          <w:szCs w:val="24"/>
        </w:rPr>
        <w:t>of</w:t>
      </w:r>
      <w:r w:rsidR="00AC5883" w:rsidRPr="008D1FBB">
        <w:rPr>
          <w:rFonts w:ascii="Arial" w:hAnsi="Arial" w:cs="Arial"/>
          <w:sz w:val="24"/>
          <w:szCs w:val="24"/>
        </w:rPr>
        <w:t xml:space="preserve"> </w:t>
      </w:r>
      <w:r w:rsidRPr="008D1FBB">
        <w:rPr>
          <w:rFonts w:ascii="Arial" w:hAnsi="Arial" w:cs="Arial"/>
          <w:sz w:val="24"/>
          <w:szCs w:val="24"/>
        </w:rPr>
        <w:t>the</w:t>
      </w:r>
      <w:r w:rsidR="00AC5883" w:rsidRPr="008D1FBB">
        <w:rPr>
          <w:rFonts w:ascii="Arial" w:hAnsi="Arial" w:cs="Arial"/>
          <w:sz w:val="24"/>
          <w:szCs w:val="24"/>
        </w:rPr>
        <w:t xml:space="preserve"> </w:t>
      </w:r>
      <w:r w:rsidRPr="008D1FBB">
        <w:rPr>
          <w:rFonts w:ascii="Arial" w:hAnsi="Arial" w:cs="Arial"/>
          <w:sz w:val="24"/>
          <w:szCs w:val="24"/>
        </w:rPr>
        <w:t>California</w:t>
      </w:r>
      <w:r w:rsidR="00AC5883" w:rsidRPr="008D1FBB">
        <w:rPr>
          <w:rFonts w:ascii="Arial" w:hAnsi="Arial" w:cs="Arial"/>
          <w:sz w:val="24"/>
          <w:szCs w:val="24"/>
        </w:rPr>
        <w:t xml:space="preserve"> </w:t>
      </w:r>
      <w:r w:rsidRPr="008D1FBB">
        <w:rPr>
          <w:rFonts w:ascii="Arial" w:hAnsi="Arial" w:cs="Arial"/>
          <w:sz w:val="24"/>
          <w:szCs w:val="24"/>
        </w:rPr>
        <w:t>Environmental</w:t>
      </w:r>
      <w:r w:rsidR="00AC5883" w:rsidRPr="008D1FBB">
        <w:rPr>
          <w:rFonts w:ascii="Arial" w:hAnsi="Arial" w:cs="Arial"/>
          <w:sz w:val="24"/>
          <w:szCs w:val="24"/>
        </w:rPr>
        <w:t xml:space="preserve"> </w:t>
      </w:r>
      <w:r w:rsidRPr="008D1FBB">
        <w:rPr>
          <w:rFonts w:ascii="Arial" w:hAnsi="Arial" w:cs="Arial"/>
          <w:sz w:val="24"/>
          <w:szCs w:val="24"/>
        </w:rPr>
        <w:t>Quality</w:t>
      </w:r>
      <w:r w:rsidR="00AC5883" w:rsidRPr="008D1FBB">
        <w:rPr>
          <w:rFonts w:ascii="Arial" w:hAnsi="Arial" w:cs="Arial"/>
          <w:sz w:val="24"/>
          <w:szCs w:val="24"/>
        </w:rPr>
        <w:t xml:space="preserve"> </w:t>
      </w:r>
      <w:r w:rsidRPr="008D1FBB">
        <w:rPr>
          <w:rFonts w:ascii="Arial" w:hAnsi="Arial" w:cs="Arial"/>
          <w:sz w:val="24"/>
          <w:szCs w:val="24"/>
        </w:rPr>
        <w:t>Act,</w:t>
      </w:r>
      <w:r w:rsidR="00AC5883" w:rsidRPr="008D1FBB">
        <w:rPr>
          <w:rFonts w:ascii="Arial" w:hAnsi="Arial" w:cs="Arial"/>
          <w:sz w:val="24"/>
          <w:szCs w:val="24"/>
        </w:rPr>
        <w:t xml:space="preserve"> </w:t>
      </w:r>
      <w:r w:rsidRPr="008D1FBB">
        <w:rPr>
          <w:rFonts w:ascii="Arial" w:hAnsi="Arial" w:cs="Arial"/>
          <w:sz w:val="24"/>
          <w:szCs w:val="24"/>
        </w:rPr>
        <w:t>a</w:t>
      </w:r>
      <w:r w:rsidR="00AC5883" w:rsidRPr="008D1FBB">
        <w:rPr>
          <w:rFonts w:ascii="Arial" w:hAnsi="Arial" w:cs="Arial"/>
          <w:sz w:val="24"/>
          <w:szCs w:val="24"/>
        </w:rPr>
        <w:t xml:space="preserve"> </w:t>
      </w:r>
      <w:r w:rsidR="0028162A">
        <w:rPr>
          <w:rFonts w:ascii="Arial" w:hAnsi="Arial" w:cs="Arial"/>
          <w:sz w:val="24"/>
          <w:szCs w:val="24"/>
        </w:rPr>
        <w:t>“</w:t>
      </w:r>
      <w:r w:rsidRPr="008D1FBB">
        <w:rPr>
          <w:rFonts w:ascii="Arial" w:hAnsi="Arial" w:cs="Arial"/>
          <w:sz w:val="24"/>
          <w:szCs w:val="24"/>
        </w:rPr>
        <w:t>Project</w:t>
      </w:r>
      <w:r w:rsidR="0028162A">
        <w:rPr>
          <w:rFonts w:ascii="Arial" w:hAnsi="Arial" w:cs="Arial"/>
          <w:sz w:val="24"/>
          <w:szCs w:val="24"/>
        </w:rPr>
        <w:t>”</w:t>
      </w:r>
      <w:r w:rsidR="00AC5883" w:rsidRPr="008D1FBB">
        <w:rPr>
          <w:rFonts w:ascii="Arial" w:hAnsi="Arial" w:cs="Arial"/>
          <w:sz w:val="24"/>
          <w:szCs w:val="24"/>
        </w:rPr>
        <w:t xml:space="preserve"> </w:t>
      </w:r>
      <w:r w:rsidRPr="008D1FBB">
        <w:rPr>
          <w:rFonts w:ascii="Arial" w:hAnsi="Arial" w:cs="Arial"/>
          <w:sz w:val="24"/>
          <w:szCs w:val="24"/>
        </w:rPr>
        <w:t>means</w:t>
      </w:r>
      <w:r w:rsidR="00AC5883" w:rsidRPr="008D1FBB">
        <w:rPr>
          <w:rFonts w:ascii="Arial" w:hAnsi="Arial" w:cs="Arial"/>
          <w:sz w:val="24"/>
          <w:szCs w:val="24"/>
        </w:rPr>
        <w:t xml:space="preserve"> </w:t>
      </w:r>
      <w:r w:rsidRPr="008D1FBB">
        <w:rPr>
          <w:rFonts w:ascii="Arial" w:hAnsi="Arial" w:cs="Arial"/>
          <w:sz w:val="24"/>
          <w:szCs w:val="24"/>
        </w:rPr>
        <w:t>the</w:t>
      </w:r>
      <w:r w:rsidR="00AC5883" w:rsidRPr="008D1FBB">
        <w:rPr>
          <w:rFonts w:ascii="Arial" w:hAnsi="Arial" w:cs="Arial"/>
          <w:sz w:val="24"/>
          <w:szCs w:val="24"/>
        </w:rPr>
        <w:t xml:space="preserve"> </w:t>
      </w:r>
      <w:r w:rsidRPr="008D1FBB">
        <w:rPr>
          <w:rFonts w:ascii="Arial" w:hAnsi="Arial" w:cs="Arial"/>
          <w:sz w:val="24"/>
          <w:szCs w:val="24"/>
        </w:rPr>
        <w:t>whole</w:t>
      </w:r>
      <w:r w:rsidR="00AC5883" w:rsidRPr="008D1FBB">
        <w:rPr>
          <w:rFonts w:ascii="Arial" w:hAnsi="Arial" w:cs="Arial"/>
          <w:sz w:val="24"/>
          <w:szCs w:val="24"/>
        </w:rPr>
        <w:t xml:space="preserve"> </w:t>
      </w:r>
      <w:r w:rsidRPr="008D1FBB">
        <w:rPr>
          <w:rFonts w:ascii="Arial" w:hAnsi="Arial" w:cs="Arial"/>
          <w:sz w:val="24"/>
          <w:szCs w:val="24"/>
        </w:rPr>
        <w:t>of</w:t>
      </w:r>
      <w:r w:rsidR="00AC5883" w:rsidRPr="008D1FBB">
        <w:rPr>
          <w:rFonts w:ascii="Arial" w:hAnsi="Arial" w:cs="Arial"/>
          <w:sz w:val="24"/>
          <w:szCs w:val="24"/>
        </w:rPr>
        <w:t xml:space="preserve"> </w:t>
      </w:r>
      <w:r w:rsidRPr="008D1FBB">
        <w:rPr>
          <w:rFonts w:ascii="Arial" w:hAnsi="Arial" w:cs="Arial"/>
          <w:sz w:val="24"/>
          <w:szCs w:val="24"/>
        </w:rPr>
        <w:t>an</w:t>
      </w:r>
      <w:r w:rsidR="00AC5883" w:rsidRPr="008D1FBB">
        <w:rPr>
          <w:rFonts w:ascii="Arial" w:hAnsi="Arial" w:cs="Arial"/>
          <w:sz w:val="24"/>
          <w:szCs w:val="24"/>
        </w:rPr>
        <w:t xml:space="preserve"> </w:t>
      </w:r>
      <w:r w:rsidRPr="008D1FBB">
        <w:rPr>
          <w:rFonts w:ascii="Arial" w:hAnsi="Arial" w:cs="Arial"/>
          <w:sz w:val="24"/>
          <w:szCs w:val="24"/>
        </w:rPr>
        <w:t>action,</w:t>
      </w:r>
      <w:r w:rsidR="00AC5883" w:rsidRPr="008D1FBB">
        <w:rPr>
          <w:rFonts w:ascii="Arial" w:hAnsi="Arial" w:cs="Arial"/>
          <w:sz w:val="24"/>
          <w:szCs w:val="24"/>
        </w:rPr>
        <w:t xml:space="preserve"> </w:t>
      </w:r>
      <w:r w:rsidRPr="008D1FBB">
        <w:rPr>
          <w:rFonts w:ascii="Arial" w:hAnsi="Arial" w:cs="Arial"/>
          <w:sz w:val="24"/>
          <w:szCs w:val="24"/>
        </w:rPr>
        <w:t>which</w:t>
      </w:r>
      <w:r w:rsidR="00AC5883" w:rsidRPr="008D1FBB">
        <w:rPr>
          <w:rFonts w:ascii="Arial" w:hAnsi="Arial" w:cs="Arial"/>
          <w:sz w:val="24"/>
          <w:szCs w:val="24"/>
        </w:rPr>
        <w:t xml:space="preserve"> </w:t>
      </w:r>
      <w:r w:rsidRPr="008D1FBB">
        <w:rPr>
          <w:rFonts w:ascii="Arial" w:hAnsi="Arial" w:cs="Arial"/>
          <w:sz w:val="24"/>
          <w:szCs w:val="24"/>
        </w:rPr>
        <w:t>has</w:t>
      </w:r>
      <w:r w:rsidR="00AC5883" w:rsidRPr="008D1FBB">
        <w:rPr>
          <w:rFonts w:ascii="Arial" w:hAnsi="Arial" w:cs="Arial"/>
          <w:sz w:val="24"/>
          <w:szCs w:val="24"/>
        </w:rPr>
        <w:t xml:space="preserve"> </w:t>
      </w:r>
      <w:r w:rsidRPr="008D1FBB">
        <w:rPr>
          <w:rFonts w:ascii="Arial" w:hAnsi="Arial" w:cs="Arial"/>
          <w:sz w:val="24"/>
          <w:szCs w:val="24"/>
        </w:rPr>
        <w:t>a</w:t>
      </w:r>
      <w:r w:rsidR="00AC5883" w:rsidRPr="008D1FBB">
        <w:rPr>
          <w:rFonts w:ascii="Arial" w:hAnsi="Arial" w:cs="Arial"/>
          <w:sz w:val="24"/>
          <w:szCs w:val="24"/>
        </w:rPr>
        <w:t xml:space="preserve"> </w:t>
      </w:r>
      <w:r w:rsidRPr="008D1FBB">
        <w:rPr>
          <w:rFonts w:ascii="Arial" w:hAnsi="Arial" w:cs="Arial"/>
          <w:sz w:val="24"/>
          <w:szCs w:val="24"/>
        </w:rPr>
        <w:t>potential</w:t>
      </w:r>
      <w:r w:rsidR="00AC5883" w:rsidRPr="008D1FBB">
        <w:rPr>
          <w:rFonts w:ascii="Arial" w:hAnsi="Arial" w:cs="Arial"/>
          <w:sz w:val="24"/>
          <w:szCs w:val="24"/>
        </w:rPr>
        <w:t xml:space="preserve"> </w:t>
      </w:r>
      <w:r w:rsidRPr="008D1FBB">
        <w:rPr>
          <w:rFonts w:ascii="Arial" w:hAnsi="Arial" w:cs="Arial"/>
          <w:sz w:val="24"/>
          <w:szCs w:val="24"/>
        </w:rPr>
        <w:t>for</w:t>
      </w:r>
      <w:r w:rsidR="00AC5883" w:rsidRPr="008D1FBB">
        <w:rPr>
          <w:rFonts w:ascii="Arial" w:hAnsi="Arial" w:cs="Arial"/>
          <w:sz w:val="24"/>
          <w:szCs w:val="24"/>
        </w:rPr>
        <w:t xml:space="preserve"> </w:t>
      </w:r>
      <w:r w:rsidRPr="008D1FBB">
        <w:rPr>
          <w:rFonts w:ascii="Arial" w:hAnsi="Arial" w:cs="Arial"/>
          <w:sz w:val="24"/>
          <w:szCs w:val="24"/>
        </w:rPr>
        <w:t>resulting</w:t>
      </w:r>
      <w:r w:rsidR="00AC5883" w:rsidRPr="008D1FBB">
        <w:rPr>
          <w:rFonts w:ascii="Arial" w:hAnsi="Arial" w:cs="Arial"/>
          <w:sz w:val="24"/>
          <w:szCs w:val="24"/>
        </w:rPr>
        <w:t xml:space="preserve"> </w:t>
      </w:r>
      <w:r w:rsidRPr="008D1FBB">
        <w:rPr>
          <w:rFonts w:ascii="Arial" w:hAnsi="Arial" w:cs="Arial"/>
          <w:sz w:val="24"/>
          <w:szCs w:val="24"/>
        </w:rPr>
        <w:t>in</w:t>
      </w:r>
      <w:r w:rsidR="00AC5883" w:rsidRPr="008D1FBB">
        <w:rPr>
          <w:rFonts w:ascii="Arial" w:hAnsi="Arial" w:cs="Arial"/>
          <w:sz w:val="24"/>
          <w:szCs w:val="24"/>
        </w:rPr>
        <w:t xml:space="preserve"> </w:t>
      </w:r>
      <w:r w:rsidRPr="008D1FBB">
        <w:rPr>
          <w:rFonts w:ascii="Arial" w:hAnsi="Arial" w:cs="Arial"/>
          <w:sz w:val="24"/>
          <w:szCs w:val="24"/>
        </w:rPr>
        <w:t>either</w:t>
      </w:r>
      <w:r w:rsidR="00AC5883" w:rsidRPr="008D1FBB">
        <w:rPr>
          <w:rFonts w:ascii="Arial" w:hAnsi="Arial" w:cs="Arial"/>
          <w:sz w:val="24"/>
          <w:szCs w:val="24"/>
        </w:rPr>
        <w:t xml:space="preserve"> </w:t>
      </w:r>
      <w:r w:rsidRPr="008D1FBB">
        <w:rPr>
          <w:rFonts w:ascii="Arial" w:hAnsi="Arial" w:cs="Arial"/>
          <w:sz w:val="24"/>
          <w:szCs w:val="24"/>
        </w:rPr>
        <w:t>a</w:t>
      </w:r>
      <w:r w:rsidR="00AC5883" w:rsidRPr="008D1FBB">
        <w:rPr>
          <w:rFonts w:ascii="Arial" w:hAnsi="Arial" w:cs="Arial"/>
          <w:sz w:val="24"/>
          <w:szCs w:val="24"/>
        </w:rPr>
        <w:t xml:space="preserve"> </w:t>
      </w:r>
      <w:r w:rsidRPr="008D1FBB">
        <w:rPr>
          <w:rFonts w:ascii="Arial" w:hAnsi="Arial" w:cs="Arial"/>
          <w:sz w:val="24"/>
          <w:szCs w:val="24"/>
        </w:rPr>
        <w:t>direct</w:t>
      </w:r>
      <w:r w:rsidR="00AC5883" w:rsidRPr="008D1FBB">
        <w:rPr>
          <w:rFonts w:ascii="Arial" w:hAnsi="Arial" w:cs="Arial"/>
          <w:sz w:val="24"/>
          <w:szCs w:val="24"/>
        </w:rPr>
        <w:t xml:space="preserve"> </w:t>
      </w:r>
      <w:r w:rsidRPr="008D1FBB">
        <w:rPr>
          <w:rFonts w:ascii="Arial" w:hAnsi="Arial" w:cs="Arial"/>
          <w:sz w:val="24"/>
          <w:szCs w:val="24"/>
        </w:rPr>
        <w:t>physical</w:t>
      </w:r>
      <w:r w:rsidR="00AC5883" w:rsidRPr="008D1FBB">
        <w:rPr>
          <w:rFonts w:ascii="Arial" w:hAnsi="Arial" w:cs="Arial"/>
          <w:sz w:val="24"/>
          <w:szCs w:val="24"/>
        </w:rPr>
        <w:t xml:space="preserve"> </w:t>
      </w:r>
      <w:r w:rsidRPr="008D1FBB">
        <w:rPr>
          <w:rFonts w:ascii="Arial" w:hAnsi="Arial" w:cs="Arial"/>
          <w:sz w:val="24"/>
          <w:szCs w:val="24"/>
        </w:rPr>
        <w:t>change</w:t>
      </w:r>
      <w:r w:rsidR="00AC5883" w:rsidRPr="008D1FBB">
        <w:rPr>
          <w:rFonts w:ascii="Arial" w:hAnsi="Arial" w:cs="Arial"/>
          <w:sz w:val="24"/>
          <w:szCs w:val="24"/>
        </w:rPr>
        <w:t xml:space="preserve"> </w:t>
      </w:r>
      <w:r w:rsidRPr="008D1FBB">
        <w:rPr>
          <w:rFonts w:ascii="Arial" w:hAnsi="Arial" w:cs="Arial"/>
          <w:sz w:val="24"/>
          <w:szCs w:val="24"/>
        </w:rPr>
        <w:t>in</w:t>
      </w:r>
      <w:r w:rsidR="00AC5883" w:rsidRPr="008D1FBB">
        <w:rPr>
          <w:rFonts w:ascii="Arial" w:hAnsi="Arial" w:cs="Arial"/>
          <w:sz w:val="24"/>
          <w:szCs w:val="24"/>
        </w:rPr>
        <w:t xml:space="preserve"> </w:t>
      </w:r>
      <w:r w:rsidRPr="008D1FBB">
        <w:rPr>
          <w:rFonts w:ascii="Arial" w:hAnsi="Arial" w:cs="Arial"/>
          <w:sz w:val="24"/>
          <w:szCs w:val="24"/>
        </w:rPr>
        <w:t>the</w:t>
      </w:r>
      <w:r w:rsidR="00AC5883" w:rsidRPr="008D1FBB">
        <w:rPr>
          <w:rFonts w:ascii="Arial" w:hAnsi="Arial" w:cs="Arial"/>
          <w:sz w:val="24"/>
          <w:szCs w:val="24"/>
        </w:rPr>
        <w:t xml:space="preserve"> </w:t>
      </w:r>
      <w:r w:rsidRPr="008D1FBB">
        <w:rPr>
          <w:rFonts w:ascii="Arial" w:hAnsi="Arial" w:cs="Arial"/>
          <w:sz w:val="24"/>
          <w:szCs w:val="24"/>
        </w:rPr>
        <w:t>environment,</w:t>
      </w:r>
      <w:r w:rsidR="00AC5883" w:rsidRPr="008D1FBB">
        <w:rPr>
          <w:rFonts w:ascii="Arial" w:hAnsi="Arial" w:cs="Arial"/>
          <w:sz w:val="24"/>
          <w:szCs w:val="24"/>
        </w:rPr>
        <w:t xml:space="preserve"> </w:t>
      </w:r>
      <w:r w:rsidRPr="008D1FBB">
        <w:rPr>
          <w:rFonts w:ascii="Arial" w:hAnsi="Arial" w:cs="Arial"/>
          <w:sz w:val="24"/>
          <w:szCs w:val="24"/>
        </w:rPr>
        <w:t>or</w:t>
      </w:r>
      <w:r w:rsidR="00AC5883" w:rsidRPr="008D1FBB">
        <w:rPr>
          <w:rFonts w:ascii="Arial" w:hAnsi="Arial" w:cs="Arial"/>
          <w:sz w:val="24"/>
          <w:szCs w:val="24"/>
        </w:rPr>
        <w:t xml:space="preserve"> </w:t>
      </w:r>
      <w:r w:rsidRPr="008D1FBB">
        <w:rPr>
          <w:rFonts w:ascii="Arial" w:hAnsi="Arial" w:cs="Arial"/>
          <w:sz w:val="24"/>
          <w:szCs w:val="24"/>
        </w:rPr>
        <w:t>a</w:t>
      </w:r>
      <w:r w:rsidR="00AC5883" w:rsidRPr="008D1FBB">
        <w:rPr>
          <w:rFonts w:ascii="Arial" w:hAnsi="Arial" w:cs="Arial"/>
          <w:sz w:val="24"/>
          <w:szCs w:val="24"/>
        </w:rPr>
        <w:t xml:space="preserve"> </w:t>
      </w:r>
      <w:r w:rsidRPr="008D1FBB">
        <w:rPr>
          <w:rFonts w:ascii="Arial" w:hAnsi="Arial" w:cs="Arial"/>
          <w:sz w:val="24"/>
          <w:szCs w:val="24"/>
        </w:rPr>
        <w:t>reasonably</w:t>
      </w:r>
      <w:r w:rsidR="00AC5883" w:rsidRPr="008D1FBB">
        <w:rPr>
          <w:rFonts w:ascii="Arial" w:hAnsi="Arial" w:cs="Arial"/>
          <w:sz w:val="24"/>
          <w:szCs w:val="24"/>
        </w:rPr>
        <w:t xml:space="preserve"> </w:t>
      </w:r>
      <w:r w:rsidRPr="008D1FBB">
        <w:rPr>
          <w:rFonts w:ascii="Arial" w:hAnsi="Arial" w:cs="Arial"/>
          <w:sz w:val="24"/>
          <w:szCs w:val="24"/>
        </w:rPr>
        <w:t>foreseeable</w:t>
      </w:r>
      <w:r w:rsidR="00AC5883" w:rsidRPr="008D1FBB">
        <w:rPr>
          <w:rFonts w:ascii="Arial" w:hAnsi="Arial" w:cs="Arial"/>
          <w:sz w:val="24"/>
          <w:szCs w:val="24"/>
        </w:rPr>
        <w:t xml:space="preserve"> </w:t>
      </w:r>
      <w:r w:rsidRPr="008D1FBB">
        <w:rPr>
          <w:rFonts w:ascii="Arial" w:hAnsi="Arial" w:cs="Arial"/>
          <w:sz w:val="24"/>
          <w:szCs w:val="24"/>
        </w:rPr>
        <w:t>indirect</w:t>
      </w:r>
      <w:r w:rsidR="00AC5883" w:rsidRPr="008D1FBB">
        <w:rPr>
          <w:rFonts w:ascii="Arial" w:hAnsi="Arial" w:cs="Arial"/>
          <w:sz w:val="24"/>
          <w:szCs w:val="24"/>
        </w:rPr>
        <w:t xml:space="preserve"> </w:t>
      </w:r>
      <w:r w:rsidRPr="008D1FBB">
        <w:rPr>
          <w:rFonts w:ascii="Arial" w:hAnsi="Arial" w:cs="Arial"/>
          <w:sz w:val="24"/>
          <w:szCs w:val="24"/>
        </w:rPr>
        <w:t>physical</w:t>
      </w:r>
      <w:r w:rsidR="00AC5883" w:rsidRPr="008D1FBB">
        <w:rPr>
          <w:rFonts w:ascii="Arial" w:hAnsi="Arial" w:cs="Arial"/>
          <w:sz w:val="24"/>
          <w:szCs w:val="24"/>
        </w:rPr>
        <w:t xml:space="preserve"> </w:t>
      </w:r>
      <w:r w:rsidRPr="008D1FBB">
        <w:rPr>
          <w:rFonts w:ascii="Arial" w:hAnsi="Arial" w:cs="Arial"/>
          <w:sz w:val="24"/>
          <w:szCs w:val="24"/>
        </w:rPr>
        <w:t>change</w:t>
      </w:r>
      <w:r w:rsidR="00AC5883" w:rsidRPr="008D1FBB">
        <w:rPr>
          <w:rFonts w:ascii="Arial" w:hAnsi="Arial" w:cs="Arial"/>
          <w:sz w:val="24"/>
          <w:szCs w:val="24"/>
        </w:rPr>
        <w:t xml:space="preserve"> </w:t>
      </w:r>
      <w:r w:rsidRPr="008D1FBB">
        <w:rPr>
          <w:rFonts w:ascii="Arial" w:hAnsi="Arial" w:cs="Arial"/>
          <w:sz w:val="24"/>
          <w:szCs w:val="24"/>
        </w:rPr>
        <w:t>in</w:t>
      </w:r>
      <w:r w:rsidR="00AC5883" w:rsidRPr="008D1FBB">
        <w:rPr>
          <w:rFonts w:ascii="Arial" w:hAnsi="Arial" w:cs="Arial"/>
          <w:sz w:val="24"/>
          <w:szCs w:val="24"/>
        </w:rPr>
        <w:t xml:space="preserve"> </w:t>
      </w:r>
      <w:r w:rsidRPr="008D1FBB">
        <w:rPr>
          <w:rFonts w:ascii="Arial" w:hAnsi="Arial" w:cs="Arial"/>
          <w:sz w:val="24"/>
          <w:szCs w:val="24"/>
        </w:rPr>
        <w:t>the</w:t>
      </w:r>
      <w:r w:rsidR="00AC5883" w:rsidRPr="008D1FBB">
        <w:rPr>
          <w:rFonts w:ascii="Arial" w:hAnsi="Arial" w:cs="Arial"/>
          <w:sz w:val="24"/>
          <w:szCs w:val="24"/>
        </w:rPr>
        <w:t xml:space="preserve"> </w:t>
      </w:r>
      <w:r w:rsidRPr="008D1FBB">
        <w:rPr>
          <w:rFonts w:ascii="Arial" w:hAnsi="Arial" w:cs="Arial"/>
          <w:sz w:val="24"/>
          <w:szCs w:val="24"/>
        </w:rPr>
        <w:t>environment</w:t>
      </w:r>
      <w:r w:rsidR="0028162A">
        <w:rPr>
          <w:rFonts w:ascii="Arial" w:hAnsi="Arial" w:cs="Arial"/>
          <w:sz w:val="24"/>
          <w:szCs w:val="24"/>
        </w:rPr>
        <w:t xml:space="preserve">, but </w:t>
      </w:r>
      <w:r w:rsidRPr="008D1FBB">
        <w:rPr>
          <w:rFonts w:ascii="Arial" w:hAnsi="Arial" w:cs="Arial"/>
          <w:sz w:val="24"/>
          <w:szCs w:val="24"/>
        </w:rPr>
        <w:t>does</w:t>
      </w:r>
      <w:r w:rsidR="00AC5883" w:rsidRPr="008D1FBB">
        <w:rPr>
          <w:rFonts w:ascii="Arial" w:hAnsi="Arial" w:cs="Arial"/>
          <w:sz w:val="24"/>
          <w:szCs w:val="24"/>
        </w:rPr>
        <w:t xml:space="preserve"> </w:t>
      </w:r>
      <w:r w:rsidRPr="008D1FBB">
        <w:rPr>
          <w:rFonts w:ascii="Arial" w:hAnsi="Arial" w:cs="Arial"/>
          <w:sz w:val="24"/>
          <w:szCs w:val="24"/>
        </w:rPr>
        <w:t>not</w:t>
      </w:r>
      <w:r w:rsidR="00AC5883" w:rsidRPr="008D1FBB">
        <w:rPr>
          <w:rFonts w:ascii="Arial" w:hAnsi="Arial" w:cs="Arial"/>
          <w:sz w:val="24"/>
          <w:szCs w:val="24"/>
        </w:rPr>
        <w:t xml:space="preserve"> </w:t>
      </w:r>
      <w:r w:rsidRPr="008D1FBB">
        <w:rPr>
          <w:rFonts w:ascii="Arial" w:hAnsi="Arial" w:cs="Arial"/>
          <w:sz w:val="24"/>
          <w:szCs w:val="24"/>
        </w:rPr>
        <w:t>include</w:t>
      </w:r>
      <w:r w:rsidR="00AC5883" w:rsidRPr="008D1FBB">
        <w:rPr>
          <w:rFonts w:ascii="Arial" w:hAnsi="Arial" w:cs="Arial"/>
          <w:sz w:val="24"/>
          <w:szCs w:val="24"/>
        </w:rPr>
        <w:t xml:space="preserve"> </w:t>
      </w:r>
      <w:r w:rsidRPr="008D1FBB">
        <w:rPr>
          <w:rFonts w:ascii="Arial" w:hAnsi="Arial" w:cs="Arial"/>
          <w:sz w:val="24"/>
          <w:szCs w:val="24"/>
        </w:rPr>
        <w:t>organizational</w:t>
      </w:r>
      <w:r w:rsidR="00AC5883" w:rsidRPr="008D1FBB">
        <w:rPr>
          <w:rFonts w:ascii="Arial" w:hAnsi="Arial" w:cs="Arial"/>
          <w:sz w:val="24"/>
          <w:szCs w:val="24"/>
        </w:rPr>
        <w:t xml:space="preserve"> </w:t>
      </w:r>
      <w:r w:rsidRPr="008D1FBB">
        <w:rPr>
          <w:rFonts w:ascii="Arial" w:hAnsi="Arial" w:cs="Arial"/>
          <w:sz w:val="24"/>
          <w:szCs w:val="24"/>
        </w:rPr>
        <w:t>or</w:t>
      </w:r>
      <w:r w:rsidR="00AC5883" w:rsidRPr="008D1FBB">
        <w:rPr>
          <w:rFonts w:ascii="Arial" w:hAnsi="Arial" w:cs="Arial"/>
          <w:sz w:val="24"/>
          <w:szCs w:val="24"/>
        </w:rPr>
        <w:t xml:space="preserve"> </w:t>
      </w:r>
      <w:r w:rsidRPr="008D1FBB">
        <w:rPr>
          <w:rFonts w:ascii="Arial" w:hAnsi="Arial" w:cs="Arial"/>
          <w:sz w:val="24"/>
          <w:szCs w:val="24"/>
        </w:rPr>
        <w:t>administrative</w:t>
      </w:r>
      <w:r w:rsidR="00AC5883" w:rsidRPr="008D1FBB">
        <w:rPr>
          <w:rFonts w:ascii="Arial" w:hAnsi="Arial" w:cs="Arial"/>
          <w:sz w:val="24"/>
          <w:szCs w:val="24"/>
        </w:rPr>
        <w:t xml:space="preserve"> </w:t>
      </w:r>
      <w:r w:rsidRPr="008D1FBB">
        <w:rPr>
          <w:rFonts w:ascii="Arial" w:hAnsi="Arial" w:cs="Arial"/>
          <w:sz w:val="24"/>
          <w:szCs w:val="24"/>
        </w:rPr>
        <w:t>activities</w:t>
      </w:r>
      <w:r w:rsidR="00AC5883" w:rsidRPr="008D1FBB">
        <w:rPr>
          <w:rFonts w:ascii="Arial" w:hAnsi="Arial" w:cs="Arial"/>
          <w:sz w:val="24"/>
          <w:szCs w:val="24"/>
        </w:rPr>
        <w:t xml:space="preserve"> </w:t>
      </w:r>
      <w:r w:rsidRPr="008D1FBB">
        <w:rPr>
          <w:rFonts w:ascii="Arial" w:hAnsi="Arial" w:cs="Arial"/>
          <w:sz w:val="24"/>
          <w:szCs w:val="24"/>
        </w:rPr>
        <w:t>of</w:t>
      </w:r>
      <w:r w:rsidR="00AC5883" w:rsidRPr="008D1FBB">
        <w:rPr>
          <w:rFonts w:ascii="Arial" w:hAnsi="Arial" w:cs="Arial"/>
          <w:sz w:val="24"/>
          <w:szCs w:val="24"/>
        </w:rPr>
        <w:t xml:space="preserve"> </w:t>
      </w:r>
      <w:r w:rsidR="00B950D6" w:rsidRPr="008D1FBB">
        <w:rPr>
          <w:rFonts w:ascii="Arial" w:hAnsi="Arial" w:cs="Arial"/>
          <w:sz w:val="24"/>
          <w:szCs w:val="24"/>
        </w:rPr>
        <w:t>government that</w:t>
      </w:r>
      <w:r w:rsidR="00AC5883" w:rsidRPr="008D1FBB">
        <w:rPr>
          <w:rFonts w:ascii="Arial" w:hAnsi="Arial" w:cs="Arial"/>
          <w:sz w:val="24"/>
          <w:szCs w:val="24"/>
        </w:rPr>
        <w:t xml:space="preserve"> </w:t>
      </w:r>
      <w:r w:rsidRPr="008D1FBB">
        <w:rPr>
          <w:rFonts w:ascii="Arial" w:hAnsi="Arial" w:cs="Arial"/>
          <w:sz w:val="24"/>
          <w:szCs w:val="24"/>
        </w:rPr>
        <w:t>will</w:t>
      </w:r>
      <w:r w:rsidR="00AC5883" w:rsidRPr="008D1FBB">
        <w:rPr>
          <w:rFonts w:ascii="Arial" w:hAnsi="Arial" w:cs="Arial"/>
          <w:sz w:val="24"/>
          <w:szCs w:val="24"/>
        </w:rPr>
        <w:t xml:space="preserve"> </w:t>
      </w:r>
      <w:r w:rsidRPr="008D1FBB">
        <w:rPr>
          <w:rFonts w:ascii="Arial" w:hAnsi="Arial" w:cs="Arial"/>
          <w:sz w:val="24"/>
          <w:szCs w:val="24"/>
        </w:rPr>
        <w:t>not</w:t>
      </w:r>
      <w:r w:rsidR="00AC5883" w:rsidRPr="008D1FBB">
        <w:rPr>
          <w:rFonts w:ascii="Arial" w:hAnsi="Arial" w:cs="Arial"/>
          <w:sz w:val="24"/>
          <w:szCs w:val="24"/>
        </w:rPr>
        <w:t xml:space="preserve"> </w:t>
      </w:r>
      <w:r w:rsidRPr="008D1FBB">
        <w:rPr>
          <w:rFonts w:ascii="Arial" w:hAnsi="Arial" w:cs="Arial"/>
          <w:sz w:val="24"/>
          <w:szCs w:val="24"/>
        </w:rPr>
        <w:t>result</w:t>
      </w:r>
      <w:r w:rsidR="00AC5883" w:rsidRPr="008D1FBB">
        <w:rPr>
          <w:rFonts w:ascii="Arial" w:hAnsi="Arial" w:cs="Arial"/>
          <w:sz w:val="24"/>
          <w:szCs w:val="24"/>
        </w:rPr>
        <w:t xml:space="preserve"> </w:t>
      </w:r>
      <w:r w:rsidRPr="008D1FBB">
        <w:rPr>
          <w:rFonts w:ascii="Arial" w:hAnsi="Arial" w:cs="Arial"/>
          <w:sz w:val="24"/>
          <w:szCs w:val="24"/>
        </w:rPr>
        <w:t>in</w:t>
      </w:r>
      <w:r w:rsidR="00AC5883" w:rsidRPr="008D1FBB">
        <w:rPr>
          <w:rFonts w:ascii="Arial" w:hAnsi="Arial" w:cs="Arial"/>
          <w:sz w:val="24"/>
          <w:szCs w:val="24"/>
        </w:rPr>
        <w:t xml:space="preserve"> </w:t>
      </w:r>
      <w:r w:rsidRPr="008D1FBB">
        <w:rPr>
          <w:rFonts w:ascii="Arial" w:hAnsi="Arial" w:cs="Arial"/>
          <w:sz w:val="24"/>
          <w:szCs w:val="24"/>
        </w:rPr>
        <w:t>direct</w:t>
      </w:r>
      <w:r w:rsidR="00AC5883" w:rsidRPr="008D1FBB">
        <w:rPr>
          <w:rFonts w:ascii="Arial" w:hAnsi="Arial" w:cs="Arial"/>
          <w:sz w:val="24"/>
          <w:szCs w:val="24"/>
        </w:rPr>
        <w:t xml:space="preserve"> </w:t>
      </w:r>
      <w:r w:rsidRPr="008D1FBB">
        <w:rPr>
          <w:rFonts w:ascii="Arial" w:hAnsi="Arial" w:cs="Arial"/>
          <w:sz w:val="24"/>
          <w:szCs w:val="24"/>
        </w:rPr>
        <w:t>or</w:t>
      </w:r>
      <w:r w:rsidR="00AC5883" w:rsidRPr="008D1FBB">
        <w:rPr>
          <w:rFonts w:ascii="Arial" w:hAnsi="Arial" w:cs="Arial"/>
          <w:sz w:val="24"/>
          <w:szCs w:val="24"/>
        </w:rPr>
        <w:t xml:space="preserve"> </w:t>
      </w:r>
      <w:r w:rsidRPr="008D1FBB">
        <w:rPr>
          <w:rFonts w:ascii="Arial" w:hAnsi="Arial" w:cs="Arial"/>
          <w:sz w:val="24"/>
          <w:szCs w:val="24"/>
        </w:rPr>
        <w:t>indirect</w:t>
      </w:r>
      <w:r w:rsidR="00AC5883" w:rsidRPr="008D1FBB">
        <w:rPr>
          <w:rFonts w:ascii="Arial" w:hAnsi="Arial" w:cs="Arial"/>
          <w:sz w:val="24"/>
          <w:szCs w:val="24"/>
        </w:rPr>
        <w:t xml:space="preserve"> </w:t>
      </w:r>
      <w:r w:rsidRPr="008D1FBB">
        <w:rPr>
          <w:rFonts w:ascii="Arial" w:hAnsi="Arial" w:cs="Arial"/>
          <w:sz w:val="24"/>
          <w:szCs w:val="24"/>
        </w:rPr>
        <w:t>physical</w:t>
      </w:r>
      <w:r w:rsidR="00AC5883" w:rsidRPr="008D1FBB">
        <w:rPr>
          <w:rFonts w:ascii="Arial" w:hAnsi="Arial" w:cs="Arial"/>
          <w:sz w:val="24"/>
          <w:szCs w:val="24"/>
        </w:rPr>
        <w:t xml:space="preserve"> </w:t>
      </w:r>
      <w:r w:rsidRPr="008D1FBB">
        <w:rPr>
          <w:rFonts w:ascii="Arial" w:hAnsi="Arial" w:cs="Arial"/>
          <w:sz w:val="24"/>
          <w:szCs w:val="24"/>
        </w:rPr>
        <w:t>changes</w:t>
      </w:r>
      <w:r w:rsidR="00AC5883" w:rsidRPr="008D1FBB">
        <w:rPr>
          <w:rFonts w:ascii="Arial" w:hAnsi="Arial" w:cs="Arial"/>
          <w:sz w:val="24"/>
          <w:szCs w:val="24"/>
        </w:rPr>
        <w:t xml:space="preserve"> </w:t>
      </w:r>
      <w:r w:rsidRPr="008D1FBB">
        <w:rPr>
          <w:rFonts w:ascii="Arial" w:hAnsi="Arial" w:cs="Arial"/>
          <w:sz w:val="24"/>
          <w:szCs w:val="24"/>
        </w:rPr>
        <w:t>in</w:t>
      </w:r>
      <w:r w:rsidR="00AC5883" w:rsidRPr="008D1FBB">
        <w:rPr>
          <w:rFonts w:ascii="Arial" w:hAnsi="Arial" w:cs="Arial"/>
          <w:sz w:val="24"/>
          <w:szCs w:val="24"/>
        </w:rPr>
        <w:t xml:space="preserve"> </w:t>
      </w:r>
      <w:r w:rsidRPr="008D1FBB">
        <w:rPr>
          <w:rFonts w:ascii="Arial" w:hAnsi="Arial" w:cs="Arial"/>
          <w:sz w:val="24"/>
          <w:szCs w:val="24"/>
        </w:rPr>
        <w:t>the</w:t>
      </w:r>
      <w:r w:rsidR="00AC5883" w:rsidRPr="008D1FBB">
        <w:rPr>
          <w:rFonts w:ascii="Arial" w:hAnsi="Arial" w:cs="Arial"/>
          <w:sz w:val="24"/>
          <w:szCs w:val="24"/>
        </w:rPr>
        <w:t xml:space="preserve"> </w:t>
      </w:r>
      <w:r w:rsidRPr="008D1FBB">
        <w:rPr>
          <w:rFonts w:ascii="Arial" w:hAnsi="Arial" w:cs="Arial"/>
          <w:sz w:val="24"/>
          <w:szCs w:val="24"/>
        </w:rPr>
        <w:t>environment</w:t>
      </w:r>
      <w:r w:rsidR="00AC5883" w:rsidRPr="008D1FBB">
        <w:rPr>
          <w:rFonts w:ascii="Arial" w:hAnsi="Arial" w:cs="Arial"/>
          <w:sz w:val="24"/>
          <w:szCs w:val="24"/>
        </w:rPr>
        <w:t xml:space="preserve"> </w:t>
      </w:r>
      <w:r w:rsidR="0028162A">
        <w:rPr>
          <w:rFonts w:ascii="Arial" w:hAnsi="Arial" w:cs="Arial"/>
          <w:sz w:val="24"/>
          <w:szCs w:val="24"/>
        </w:rPr>
        <w:t xml:space="preserve">such as </w:t>
      </w:r>
      <w:r w:rsidRPr="008D1FBB">
        <w:rPr>
          <w:rFonts w:ascii="Arial" w:hAnsi="Arial" w:cs="Arial"/>
          <w:sz w:val="24"/>
          <w:szCs w:val="24"/>
        </w:rPr>
        <w:t>the</w:t>
      </w:r>
      <w:r w:rsidR="00AC5883" w:rsidRPr="008D1FBB">
        <w:rPr>
          <w:rFonts w:ascii="Arial" w:hAnsi="Arial" w:cs="Arial"/>
          <w:sz w:val="24"/>
          <w:szCs w:val="24"/>
        </w:rPr>
        <w:t xml:space="preserve"> </w:t>
      </w:r>
      <w:r w:rsidR="0028162A">
        <w:rPr>
          <w:rFonts w:ascii="Arial" w:hAnsi="Arial" w:cs="Arial"/>
          <w:sz w:val="24"/>
          <w:szCs w:val="24"/>
        </w:rPr>
        <w:t>P</w:t>
      </w:r>
      <w:r w:rsidRPr="008D1FBB">
        <w:rPr>
          <w:rFonts w:ascii="Arial" w:hAnsi="Arial" w:cs="Arial"/>
          <w:sz w:val="24"/>
          <w:szCs w:val="24"/>
        </w:rPr>
        <w:t>roposed</w:t>
      </w:r>
      <w:r w:rsidR="00AC5883" w:rsidRPr="008D1FBB">
        <w:rPr>
          <w:rFonts w:ascii="Arial" w:hAnsi="Arial" w:cs="Arial"/>
          <w:sz w:val="24"/>
          <w:szCs w:val="24"/>
        </w:rPr>
        <w:t xml:space="preserve"> </w:t>
      </w:r>
      <w:r w:rsidR="0028162A">
        <w:rPr>
          <w:rFonts w:ascii="Arial" w:hAnsi="Arial" w:cs="Arial"/>
          <w:sz w:val="24"/>
          <w:szCs w:val="24"/>
        </w:rPr>
        <w:t>A</w:t>
      </w:r>
      <w:r w:rsidRPr="008D1FBB">
        <w:rPr>
          <w:rFonts w:ascii="Arial" w:hAnsi="Arial" w:cs="Arial"/>
          <w:sz w:val="24"/>
          <w:szCs w:val="24"/>
        </w:rPr>
        <w:t>mendments</w:t>
      </w:r>
      <w:r w:rsidR="0028162A">
        <w:rPr>
          <w:rFonts w:ascii="Arial" w:hAnsi="Arial" w:cs="Arial"/>
          <w:sz w:val="24"/>
          <w:szCs w:val="24"/>
        </w:rPr>
        <w:t>; and</w:t>
      </w:r>
    </w:p>
    <w:p w14:paraId="7393AAD2" w14:textId="1388297F" w:rsidR="008B7D9C" w:rsidRPr="008D1FBB" w:rsidRDefault="008B7D9C" w:rsidP="00A2032C">
      <w:pPr>
        <w:spacing w:after="240" w:line="240" w:lineRule="auto"/>
        <w:ind w:firstLine="720"/>
        <w:jc w:val="both"/>
        <w:rPr>
          <w:rFonts w:ascii="Arial" w:hAnsi="Arial" w:cs="Arial"/>
          <w:sz w:val="24"/>
          <w:szCs w:val="24"/>
        </w:rPr>
      </w:pPr>
      <w:r w:rsidRPr="008D1FBB">
        <w:rPr>
          <w:rFonts w:ascii="Arial" w:hAnsi="Arial" w:cs="Arial"/>
          <w:sz w:val="24"/>
          <w:szCs w:val="24"/>
        </w:rPr>
        <w:t>.</w:t>
      </w:r>
      <w:r w:rsidR="0028162A" w:rsidRPr="008D1FBB">
        <w:rPr>
          <w:rFonts w:ascii="Arial" w:hAnsi="Arial" w:cs="Arial"/>
          <w:b/>
          <w:sz w:val="24"/>
          <w:szCs w:val="24"/>
        </w:rPr>
        <w:t>WHEREAS</w:t>
      </w:r>
      <w:r w:rsidR="0028162A" w:rsidRPr="008D1FBB">
        <w:rPr>
          <w:rFonts w:ascii="Arial" w:hAnsi="Arial" w:cs="Arial"/>
          <w:sz w:val="24"/>
          <w:szCs w:val="24"/>
        </w:rPr>
        <w:t xml:space="preserve">, </w:t>
      </w:r>
      <w:r w:rsidR="0028162A">
        <w:rPr>
          <w:rFonts w:ascii="Arial" w:hAnsi="Arial" w:cs="Arial"/>
          <w:sz w:val="24"/>
          <w:szCs w:val="24"/>
        </w:rPr>
        <w:t xml:space="preserve">in the light of the </w:t>
      </w:r>
      <w:r w:rsidR="00B950D6">
        <w:rPr>
          <w:rFonts w:ascii="Arial" w:hAnsi="Arial" w:cs="Arial"/>
          <w:sz w:val="24"/>
          <w:szCs w:val="24"/>
        </w:rPr>
        <w:t>foregoing</w:t>
      </w:r>
      <w:r w:rsidR="0028162A">
        <w:rPr>
          <w:rFonts w:ascii="Arial" w:hAnsi="Arial" w:cs="Arial"/>
          <w:sz w:val="24"/>
          <w:szCs w:val="24"/>
        </w:rPr>
        <w:t xml:space="preserve">, the Proposed Amendments does not </w:t>
      </w:r>
      <w:r w:rsidR="00B950D6">
        <w:rPr>
          <w:rFonts w:ascii="Arial" w:hAnsi="Arial" w:cs="Arial"/>
          <w:sz w:val="24"/>
          <w:szCs w:val="24"/>
        </w:rPr>
        <w:t>constitute</w:t>
      </w:r>
      <w:r w:rsidR="0028162A">
        <w:rPr>
          <w:rFonts w:ascii="Arial" w:hAnsi="Arial" w:cs="Arial"/>
          <w:sz w:val="24"/>
          <w:szCs w:val="24"/>
        </w:rPr>
        <w:t xml:space="preserve"> a “Project” under CEQA.</w:t>
      </w:r>
    </w:p>
    <w:p w14:paraId="05493A3C" w14:textId="77777777" w:rsidR="008D1FBB" w:rsidRPr="00B207E8" w:rsidRDefault="008D1FBB" w:rsidP="008D1FBB">
      <w:pPr>
        <w:shd w:val="clear" w:color="auto" w:fill="FFFFFF"/>
        <w:spacing w:after="0" w:line="240" w:lineRule="auto"/>
        <w:ind w:firstLine="720"/>
        <w:jc w:val="both"/>
        <w:rPr>
          <w:rFonts w:ascii="Arial" w:eastAsia="Times New Roman" w:hAnsi="Arial" w:cs="Arial"/>
          <w:color w:val="201F1E"/>
          <w:sz w:val="24"/>
          <w:szCs w:val="24"/>
        </w:rPr>
      </w:pPr>
      <w:r w:rsidRPr="00B207E8">
        <w:rPr>
          <w:rFonts w:ascii="Arial" w:eastAsia="Times New Roman" w:hAnsi="Arial" w:cs="Arial"/>
          <w:b/>
          <w:bCs/>
          <w:color w:val="000000"/>
          <w:sz w:val="24"/>
          <w:szCs w:val="24"/>
          <w:bdr w:val="none" w:sz="0" w:space="0" w:color="auto" w:frame="1"/>
        </w:rPr>
        <w:lastRenderedPageBreak/>
        <w:t>NOW THEREFORE, THE CITY COUNCIL OF THE CITY OF MORENO VALLEY DOES ORDAIN AS FOLLOWS:</w:t>
      </w:r>
    </w:p>
    <w:p w14:paraId="654BC718" w14:textId="77777777" w:rsidR="008D1FBB" w:rsidRPr="00B207E8" w:rsidRDefault="008D1FBB" w:rsidP="008D1FBB">
      <w:pPr>
        <w:shd w:val="clear" w:color="auto" w:fill="FFFFFF"/>
        <w:spacing w:after="0" w:line="240" w:lineRule="auto"/>
        <w:ind w:left="1440"/>
        <w:jc w:val="both"/>
        <w:rPr>
          <w:rFonts w:ascii="Arial" w:eastAsia="Times New Roman" w:hAnsi="Arial" w:cs="Arial"/>
          <w:color w:val="201F1E"/>
          <w:sz w:val="24"/>
          <w:szCs w:val="24"/>
        </w:rPr>
      </w:pPr>
      <w:r w:rsidRPr="00B207E8">
        <w:rPr>
          <w:rFonts w:ascii="Arial" w:eastAsia="Times New Roman" w:hAnsi="Arial" w:cs="Arial"/>
          <w:color w:val="000000"/>
          <w:sz w:val="24"/>
          <w:szCs w:val="24"/>
          <w:bdr w:val="none" w:sz="0" w:space="0" w:color="auto" w:frame="1"/>
        </w:rPr>
        <w:t> </w:t>
      </w:r>
    </w:p>
    <w:p w14:paraId="2721BF82" w14:textId="77777777" w:rsidR="008D1FBB" w:rsidRPr="00B207E8" w:rsidRDefault="008D1FBB" w:rsidP="008D1FBB">
      <w:pPr>
        <w:spacing w:after="0" w:line="240" w:lineRule="auto"/>
        <w:ind w:left="720"/>
        <w:jc w:val="both"/>
        <w:rPr>
          <w:rFonts w:ascii="Arial" w:eastAsia="Times New Roman" w:hAnsi="Arial" w:cs="Arial"/>
          <w:color w:val="000000"/>
          <w:sz w:val="24"/>
          <w:szCs w:val="24"/>
          <w:u w:val="single" w:color="000000"/>
        </w:rPr>
      </w:pPr>
      <w:r w:rsidRPr="00B207E8">
        <w:rPr>
          <w:rFonts w:ascii="Arial" w:eastAsia="Times New Roman" w:hAnsi="Arial" w:cs="Arial"/>
          <w:b/>
          <w:bCs/>
          <w:color w:val="000000"/>
          <w:sz w:val="24"/>
          <w:szCs w:val="24"/>
          <w:u w:val="single" w:color="000000"/>
          <w:lang w:val="fr-FR"/>
        </w:rPr>
        <w:t>Section 1</w:t>
      </w:r>
      <w:r w:rsidRPr="00B207E8">
        <w:rPr>
          <w:rFonts w:ascii="Arial" w:eastAsia="Times New Roman" w:hAnsi="Arial" w:cs="Arial"/>
          <w:b/>
          <w:bCs/>
          <w:color w:val="000000"/>
          <w:sz w:val="24"/>
          <w:szCs w:val="24"/>
        </w:rPr>
        <w:t>.</w:t>
      </w:r>
      <w:r w:rsidRPr="00B207E8">
        <w:rPr>
          <w:rFonts w:ascii="Arial" w:eastAsia="Times New Roman" w:hAnsi="Arial" w:cs="Arial"/>
          <w:b/>
          <w:bCs/>
          <w:color w:val="000000"/>
          <w:sz w:val="24"/>
          <w:szCs w:val="24"/>
        </w:rPr>
        <w:tab/>
        <w:t xml:space="preserve"> RECITALS</w:t>
      </w:r>
    </w:p>
    <w:p w14:paraId="54BCA542" w14:textId="77777777" w:rsidR="008D1FBB" w:rsidRPr="00B207E8" w:rsidRDefault="008D1FBB" w:rsidP="008D1FBB">
      <w:pPr>
        <w:spacing w:after="0" w:line="240" w:lineRule="auto"/>
        <w:jc w:val="both"/>
        <w:rPr>
          <w:rFonts w:ascii="Arial" w:eastAsia="Times New Roman" w:hAnsi="Arial" w:cs="Arial"/>
          <w:color w:val="000000"/>
          <w:sz w:val="24"/>
          <w:szCs w:val="24"/>
          <w:u w:color="000000"/>
        </w:rPr>
      </w:pPr>
    </w:p>
    <w:p w14:paraId="641CB64E" w14:textId="77777777" w:rsidR="008D1FBB" w:rsidRPr="00B207E8" w:rsidRDefault="008D1FBB" w:rsidP="008D1FBB">
      <w:pPr>
        <w:spacing w:after="0" w:line="240" w:lineRule="auto"/>
        <w:ind w:firstLine="720"/>
        <w:jc w:val="both"/>
        <w:rPr>
          <w:rFonts w:ascii="Arial" w:eastAsia="Times New Roman" w:hAnsi="Arial" w:cs="Arial"/>
          <w:color w:val="000000"/>
          <w:sz w:val="24"/>
          <w:szCs w:val="24"/>
          <w:u w:color="000000"/>
        </w:rPr>
      </w:pPr>
      <w:r w:rsidRPr="00B207E8">
        <w:rPr>
          <w:rFonts w:ascii="Arial" w:eastAsia="Times New Roman" w:hAnsi="Arial" w:cs="Arial"/>
          <w:color w:val="000000"/>
          <w:sz w:val="24"/>
          <w:szCs w:val="24"/>
          <w:u w:color="000000"/>
        </w:rPr>
        <w:t xml:space="preserve">That the above recitals are true and correct and are incorporated herein as though set forth at length herein. </w:t>
      </w:r>
    </w:p>
    <w:p w14:paraId="0218E1C2" w14:textId="40A3453B" w:rsidR="008D1FBB" w:rsidRDefault="008D1FBB" w:rsidP="008D1FBB">
      <w:pPr>
        <w:spacing w:after="0" w:line="240" w:lineRule="auto"/>
        <w:ind w:left="2160" w:hanging="1440"/>
        <w:jc w:val="both"/>
        <w:rPr>
          <w:rFonts w:ascii="Arial" w:eastAsia="Times New Roman" w:hAnsi="Arial" w:cs="Arial"/>
          <w:b/>
          <w:bCs/>
          <w:color w:val="000000"/>
          <w:sz w:val="24"/>
          <w:szCs w:val="24"/>
          <w:u w:val="single" w:color="000000"/>
          <w:lang w:val="fr-FR"/>
        </w:rPr>
      </w:pPr>
    </w:p>
    <w:p w14:paraId="5E775F98" w14:textId="77777777" w:rsidR="008D1FBB" w:rsidRPr="00B207E8" w:rsidRDefault="008D1FBB" w:rsidP="008D1FBB">
      <w:pPr>
        <w:spacing w:after="240" w:line="240" w:lineRule="auto"/>
        <w:ind w:firstLine="720"/>
        <w:jc w:val="both"/>
        <w:rPr>
          <w:rFonts w:ascii="Arial" w:hAnsi="Arial" w:cs="Arial"/>
          <w:b/>
          <w:bCs/>
          <w:sz w:val="24"/>
          <w:szCs w:val="24"/>
          <w:u w:val="single"/>
        </w:rPr>
      </w:pPr>
      <w:r w:rsidRPr="00B207E8">
        <w:rPr>
          <w:rFonts w:ascii="Arial" w:hAnsi="Arial" w:cs="Arial"/>
          <w:b/>
          <w:bCs/>
          <w:sz w:val="24"/>
          <w:szCs w:val="24"/>
          <w:u w:val="single"/>
        </w:rPr>
        <w:t>Section 2.</w:t>
      </w:r>
      <w:r w:rsidRPr="00B207E8">
        <w:rPr>
          <w:rFonts w:ascii="Arial" w:hAnsi="Arial" w:cs="Arial"/>
          <w:b/>
          <w:bCs/>
          <w:sz w:val="24"/>
          <w:szCs w:val="24"/>
        </w:rPr>
        <w:t xml:space="preserve"> </w:t>
      </w:r>
      <w:r w:rsidRPr="00B207E8">
        <w:rPr>
          <w:rFonts w:ascii="Arial" w:hAnsi="Arial" w:cs="Arial"/>
          <w:b/>
          <w:bCs/>
          <w:sz w:val="24"/>
          <w:szCs w:val="24"/>
        </w:rPr>
        <w:tab/>
        <w:t>AUTHORITY</w:t>
      </w:r>
    </w:p>
    <w:p w14:paraId="249B3585" w14:textId="1ACC3B4C" w:rsidR="008D1FBB" w:rsidRPr="008B7D9C" w:rsidRDefault="008D1FBB" w:rsidP="008D1FBB">
      <w:pPr>
        <w:spacing w:after="240" w:line="240" w:lineRule="auto"/>
        <w:ind w:firstLine="720"/>
        <w:jc w:val="both"/>
        <w:rPr>
          <w:rFonts w:ascii="Arial" w:hAnsi="Arial" w:cs="Arial"/>
          <w:sz w:val="24"/>
          <w:szCs w:val="24"/>
        </w:rPr>
      </w:pPr>
      <w:r w:rsidRPr="008B7D9C">
        <w:rPr>
          <w:rFonts w:ascii="Arial" w:hAnsi="Arial" w:cs="Arial"/>
          <w:sz w:val="24"/>
          <w:szCs w:val="24"/>
        </w:rPr>
        <w:t>Th</w:t>
      </w:r>
      <w:r>
        <w:rPr>
          <w:rFonts w:ascii="Arial" w:hAnsi="Arial" w:cs="Arial"/>
          <w:sz w:val="24"/>
          <w:szCs w:val="24"/>
        </w:rPr>
        <w:t xml:space="preserve">at this </w:t>
      </w:r>
      <w:r w:rsidRPr="008B7D9C">
        <w:rPr>
          <w:rFonts w:ascii="Arial" w:hAnsi="Arial" w:cs="Arial"/>
          <w:sz w:val="24"/>
          <w:szCs w:val="24"/>
        </w:rPr>
        <w:t>Ordinance</w:t>
      </w:r>
      <w:r>
        <w:rPr>
          <w:rFonts w:ascii="Arial" w:hAnsi="Arial" w:cs="Arial"/>
          <w:sz w:val="24"/>
          <w:szCs w:val="24"/>
        </w:rPr>
        <w:t xml:space="preserve"> </w:t>
      </w:r>
      <w:r w:rsidRPr="008B7D9C">
        <w:rPr>
          <w:rFonts w:ascii="Arial" w:hAnsi="Arial" w:cs="Arial"/>
          <w:sz w:val="24"/>
          <w:szCs w:val="24"/>
        </w:rPr>
        <w:t>is</w:t>
      </w:r>
      <w:r>
        <w:rPr>
          <w:rFonts w:ascii="Arial" w:hAnsi="Arial" w:cs="Arial"/>
          <w:sz w:val="24"/>
          <w:szCs w:val="24"/>
        </w:rPr>
        <w:t xml:space="preserve"> </w:t>
      </w:r>
      <w:r w:rsidRPr="008B7D9C">
        <w:rPr>
          <w:rFonts w:ascii="Arial" w:hAnsi="Arial" w:cs="Arial"/>
          <w:sz w:val="24"/>
          <w:szCs w:val="24"/>
        </w:rPr>
        <w:t>adopted</w:t>
      </w:r>
      <w:r>
        <w:rPr>
          <w:rFonts w:ascii="Arial" w:hAnsi="Arial" w:cs="Arial"/>
          <w:sz w:val="24"/>
          <w:szCs w:val="24"/>
        </w:rPr>
        <w:t xml:space="preserve"> </w:t>
      </w:r>
      <w:r w:rsidRPr="008B7D9C">
        <w:rPr>
          <w:rFonts w:ascii="Arial" w:hAnsi="Arial" w:cs="Arial"/>
          <w:sz w:val="24"/>
          <w:szCs w:val="24"/>
        </w:rPr>
        <w:t>pursuant</w:t>
      </w:r>
      <w:r>
        <w:rPr>
          <w:rFonts w:ascii="Arial" w:hAnsi="Arial" w:cs="Arial"/>
          <w:sz w:val="24"/>
          <w:szCs w:val="24"/>
        </w:rPr>
        <w:t xml:space="preserve"> </w:t>
      </w:r>
      <w:r w:rsidRPr="008B7D9C">
        <w:rPr>
          <w:rFonts w:ascii="Arial" w:hAnsi="Arial" w:cs="Arial"/>
          <w:sz w:val="24"/>
          <w:szCs w:val="24"/>
        </w:rPr>
        <w:t>to</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authority</w:t>
      </w:r>
      <w:r>
        <w:rPr>
          <w:rFonts w:ascii="Arial" w:hAnsi="Arial" w:cs="Arial"/>
          <w:sz w:val="24"/>
          <w:szCs w:val="24"/>
        </w:rPr>
        <w:t xml:space="preserve"> </w:t>
      </w:r>
      <w:r w:rsidRPr="008B7D9C">
        <w:rPr>
          <w:rFonts w:ascii="Arial" w:hAnsi="Arial" w:cs="Arial"/>
          <w:sz w:val="24"/>
          <w:szCs w:val="24"/>
        </w:rPr>
        <w:t>granted</w:t>
      </w:r>
      <w:r>
        <w:rPr>
          <w:rFonts w:ascii="Arial" w:hAnsi="Arial" w:cs="Arial"/>
          <w:sz w:val="24"/>
          <w:szCs w:val="24"/>
        </w:rPr>
        <w:t xml:space="preserve"> </w:t>
      </w:r>
      <w:r w:rsidRPr="008B7D9C">
        <w:rPr>
          <w:rFonts w:ascii="Arial" w:hAnsi="Arial" w:cs="Arial"/>
          <w:sz w:val="24"/>
          <w:szCs w:val="24"/>
        </w:rPr>
        <w:t>by</w:t>
      </w:r>
      <w:r>
        <w:rPr>
          <w:rFonts w:ascii="Arial" w:hAnsi="Arial" w:cs="Arial"/>
          <w:sz w:val="24"/>
          <w:szCs w:val="24"/>
        </w:rPr>
        <w:t xml:space="preserve"> </w:t>
      </w:r>
      <w:r w:rsidRPr="008B7D9C">
        <w:rPr>
          <w:rFonts w:ascii="Arial" w:hAnsi="Arial" w:cs="Arial"/>
          <w:sz w:val="24"/>
          <w:szCs w:val="24"/>
        </w:rPr>
        <w:t>Article</w:t>
      </w:r>
      <w:r>
        <w:rPr>
          <w:rFonts w:ascii="Arial" w:hAnsi="Arial" w:cs="Arial"/>
          <w:sz w:val="24"/>
          <w:szCs w:val="24"/>
        </w:rPr>
        <w:t xml:space="preserve"> </w:t>
      </w:r>
      <w:r w:rsidRPr="008B7D9C">
        <w:rPr>
          <w:rFonts w:ascii="Arial" w:hAnsi="Arial" w:cs="Arial"/>
          <w:sz w:val="24"/>
          <w:szCs w:val="24"/>
        </w:rPr>
        <w:t>11,</w:t>
      </w:r>
      <w:r>
        <w:rPr>
          <w:rFonts w:ascii="Arial" w:hAnsi="Arial" w:cs="Arial"/>
          <w:sz w:val="24"/>
          <w:szCs w:val="24"/>
        </w:rPr>
        <w:t xml:space="preserve"> </w:t>
      </w:r>
      <w:r w:rsidRPr="008B7D9C">
        <w:rPr>
          <w:rFonts w:ascii="Arial" w:hAnsi="Arial" w:cs="Arial"/>
          <w:sz w:val="24"/>
          <w:szCs w:val="24"/>
        </w:rPr>
        <w:t>Section</w:t>
      </w:r>
      <w:r>
        <w:rPr>
          <w:rFonts w:ascii="Arial" w:hAnsi="Arial" w:cs="Arial"/>
          <w:sz w:val="24"/>
          <w:szCs w:val="24"/>
        </w:rPr>
        <w:t xml:space="preserve"> </w:t>
      </w:r>
      <w:r w:rsidRPr="008B7D9C">
        <w:rPr>
          <w:rFonts w:ascii="Arial" w:hAnsi="Arial" w:cs="Arial"/>
          <w:sz w:val="24"/>
          <w:szCs w:val="24"/>
        </w:rPr>
        <w:t>7</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Constitution</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the</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California</w:t>
      </w:r>
      <w:r>
        <w:rPr>
          <w:rFonts w:ascii="Arial" w:hAnsi="Arial" w:cs="Arial"/>
          <w:sz w:val="24"/>
          <w:szCs w:val="24"/>
        </w:rPr>
        <w:t xml:space="preserve"> </w:t>
      </w:r>
      <w:r w:rsidRPr="008B7D9C">
        <w:rPr>
          <w:rFonts w:ascii="Arial" w:hAnsi="Arial" w:cs="Arial"/>
          <w:sz w:val="24"/>
          <w:szCs w:val="24"/>
        </w:rPr>
        <w:t>and</w:t>
      </w:r>
      <w:r>
        <w:rPr>
          <w:rFonts w:ascii="Arial" w:hAnsi="Arial" w:cs="Arial"/>
          <w:sz w:val="24"/>
          <w:szCs w:val="24"/>
        </w:rPr>
        <w:t xml:space="preserve"> </w:t>
      </w:r>
      <w:r w:rsidRPr="008B7D9C">
        <w:rPr>
          <w:rFonts w:ascii="Arial" w:hAnsi="Arial" w:cs="Arial"/>
          <w:sz w:val="24"/>
          <w:szCs w:val="24"/>
        </w:rPr>
        <w:t>California</w:t>
      </w:r>
      <w:r>
        <w:rPr>
          <w:rFonts w:ascii="Arial" w:hAnsi="Arial" w:cs="Arial"/>
          <w:sz w:val="24"/>
          <w:szCs w:val="24"/>
        </w:rPr>
        <w:t xml:space="preserve"> </w:t>
      </w:r>
      <w:r w:rsidRPr="008B7D9C">
        <w:rPr>
          <w:rFonts w:ascii="Arial" w:hAnsi="Arial" w:cs="Arial"/>
          <w:sz w:val="24"/>
          <w:szCs w:val="24"/>
        </w:rPr>
        <w:t>Government</w:t>
      </w:r>
      <w:r>
        <w:rPr>
          <w:rFonts w:ascii="Arial" w:hAnsi="Arial" w:cs="Arial"/>
          <w:sz w:val="24"/>
          <w:szCs w:val="24"/>
        </w:rPr>
        <w:t xml:space="preserve"> </w:t>
      </w:r>
      <w:r w:rsidRPr="008B7D9C">
        <w:rPr>
          <w:rFonts w:ascii="Arial" w:hAnsi="Arial" w:cs="Arial"/>
          <w:sz w:val="24"/>
          <w:szCs w:val="24"/>
        </w:rPr>
        <w:t>Code</w:t>
      </w:r>
      <w:r>
        <w:rPr>
          <w:rFonts w:ascii="Arial" w:hAnsi="Arial" w:cs="Arial"/>
          <w:sz w:val="24"/>
          <w:szCs w:val="24"/>
        </w:rPr>
        <w:t xml:space="preserve"> </w:t>
      </w:r>
      <w:r w:rsidRPr="008B7D9C">
        <w:rPr>
          <w:rFonts w:ascii="Arial" w:hAnsi="Arial" w:cs="Arial"/>
          <w:sz w:val="24"/>
          <w:szCs w:val="24"/>
        </w:rPr>
        <w:t>Section</w:t>
      </w:r>
      <w:r>
        <w:rPr>
          <w:rFonts w:ascii="Arial" w:hAnsi="Arial" w:cs="Arial"/>
          <w:sz w:val="24"/>
          <w:szCs w:val="24"/>
        </w:rPr>
        <w:t xml:space="preserve"> </w:t>
      </w:r>
      <w:r w:rsidRPr="008B7D9C">
        <w:rPr>
          <w:rFonts w:ascii="Arial" w:hAnsi="Arial" w:cs="Arial"/>
          <w:sz w:val="24"/>
          <w:szCs w:val="24"/>
        </w:rPr>
        <w:t>37100</w:t>
      </w:r>
      <w:r w:rsidR="0028162A">
        <w:rPr>
          <w:rFonts w:ascii="Arial" w:hAnsi="Arial" w:cs="Arial"/>
          <w:sz w:val="24"/>
          <w:szCs w:val="24"/>
        </w:rPr>
        <w:t xml:space="preserve">, and </w:t>
      </w:r>
      <w:r w:rsidRPr="008B7D9C">
        <w:rPr>
          <w:rFonts w:ascii="Arial" w:hAnsi="Arial" w:cs="Arial"/>
          <w:sz w:val="24"/>
          <w:szCs w:val="24"/>
        </w:rPr>
        <w:t>is</w:t>
      </w:r>
      <w:r>
        <w:rPr>
          <w:rFonts w:ascii="Arial" w:hAnsi="Arial" w:cs="Arial"/>
          <w:sz w:val="24"/>
          <w:szCs w:val="24"/>
        </w:rPr>
        <w:t xml:space="preserve"> </w:t>
      </w:r>
      <w:r w:rsidRPr="008B7D9C">
        <w:rPr>
          <w:rFonts w:ascii="Arial" w:hAnsi="Arial" w:cs="Arial"/>
          <w:sz w:val="24"/>
          <w:szCs w:val="24"/>
        </w:rPr>
        <w:t>not</w:t>
      </w:r>
      <w:r>
        <w:rPr>
          <w:rFonts w:ascii="Arial" w:hAnsi="Arial" w:cs="Arial"/>
          <w:sz w:val="24"/>
          <w:szCs w:val="24"/>
        </w:rPr>
        <w:t xml:space="preserve"> </w:t>
      </w:r>
      <w:r w:rsidRPr="008B7D9C">
        <w:rPr>
          <w:rFonts w:ascii="Arial" w:hAnsi="Arial" w:cs="Arial"/>
          <w:sz w:val="24"/>
          <w:szCs w:val="24"/>
        </w:rPr>
        <w:t>intended</w:t>
      </w:r>
      <w:r>
        <w:rPr>
          <w:rFonts w:ascii="Arial" w:hAnsi="Arial" w:cs="Arial"/>
          <w:sz w:val="24"/>
          <w:szCs w:val="24"/>
        </w:rPr>
        <w:t xml:space="preserve"> </w:t>
      </w:r>
      <w:r w:rsidRPr="008B7D9C">
        <w:rPr>
          <w:rFonts w:ascii="Arial" w:hAnsi="Arial" w:cs="Arial"/>
          <w:sz w:val="24"/>
          <w:szCs w:val="24"/>
        </w:rPr>
        <w:t>to</w:t>
      </w:r>
      <w:r>
        <w:rPr>
          <w:rFonts w:ascii="Arial" w:hAnsi="Arial" w:cs="Arial"/>
          <w:sz w:val="24"/>
          <w:szCs w:val="24"/>
        </w:rPr>
        <w:t xml:space="preserve"> </w:t>
      </w:r>
      <w:r w:rsidRPr="008B7D9C">
        <w:rPr>
          <w:rFonts w:ascii="Arial" w:hAnsi="Arial" w:cs="Arial"/>
          <w:sz w:val="24"/>
          <w:szCs w:val="24"/>
        </w:rPr>
        <w:t>be</w:t>
      </w:r>
      <w:r>
        <w:rPr>
          <w:rFonts w:ascii="Arial" w:hAnsi="Arial" w:cs="Arial"/>
          <w:sz w:val="24"/>
          <w:szCs w:val="24"/>
        </w:rPr>
        <w:t xml:space="preserve"> </w:t>
      </w:r>
      <w:r w:rsidRPr="008B7D9C">
        <w:rPr>
          <w:rFonts w:ascii="Arial" w:hAnsi="Arial" w:cs="Arial"/>
          <w:sz w:val="24"/>
          <w:szCs w:val="24"/>
        </w:rPr>
        <w:t>duplicative</w:t>
      </w:r>
      <w:r>
        <w:rPr>
          <w:rFonts w:ascii="Arial" w:hAnsi="Arial" w:cs="Arial"/>
          <w:sz w:val="24"/>
          <w:szCs w:val="24"/>
        </w:rPr>
        <w:t xml:space="preserve"> </w:t>
      </w:r>
      <w:r w:rsidRPr="008B7D9C">
        <w:rPr>
          <w:rFonts w:ascii="Arial" w:hAnsi="Arial" w:cs="Arial"/>
          <w:sz w:val="24"/>
          <w:szCs w:val="24"/>
        </w:rPr>
        <w:t>of</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law,</w:t>
      </w:r>
      <w:r w:rsidR="0028162A">
        <w:rPr>
          <w:rFonts w:ascii="Arial" w:hAnsi="Arial" w:cs="Arial"/>
          <w:sz w:val="24"/>
          <w:szCs w:val="24"/>
        </w:rPr>
        <w:t xml:space="preserve"> not is it </w:t>
      </w:r>
      <w:r w:rsidRPr="008B7D9C">
        <w:rPr>
          <w:rFonts w:ascii="Arial" w:hAnsi="Arial" w:cs="Arial"/>
          <w:sz w:val="24"/>
          <w:szCs w:val="24"/>
        </w:rPr>
        <w:t>preempted</w:t>
      </w:r>
      <w:r>
        <w:rPr>
          <w:rFonts w:ascii="Arial" w:hAnsi="Arial" w:cs="Arial"/>
          <w:sz w:val="24"/>
          <w:szCs w:val="24"/>
        </w:rPr>
        <w:t xml:space="preserve"> </w:t>
      </w:r>
      <w:r w:rsidRPr="008B7D9C">
        <w:rPr>
          <w:rFonts w:ascii="Arial" w:hAnsi="Arial" w:cs="Arial"/>
          <w:sz w:val="24"/>
          <w:szCs w:val="24"/>
        </w:rPr>
        <w:t>by</w:t>
      </w:r>
      <w:r>
        <w:rPr>
          <w:rFonts w:ascii="Arial" w:hAnsi="Arial" w:cs="Arial"/>
          <w:sz w:val="24"/>
          <w:szCs w:val="24"/>
        </w:rPr>
        <w:t xml:space="preserve"> </w:t>
      </w:r>
      <w:r w:rsidRPr="008B7D9C">
        <w:rPr>
          <w:rFonts w:ascii="Arial" w:hAnsi="Arial" w:cs="Arial"/>
          <w:sz w:val="24"/>
          <w:szCs w:val="24"/>
        </w:rPr>
        <w:t>state</w:t>
      </w:r>
      <w:r>
        <w:rPr>
          <w:rFonts w:ascii="Arial" w:hAnsi="Arial" w:cs="Arial"/>
          <w:sz w:val="24"/>
          <w:szCs w:val="24"/>
        </w:rPr>
        <w:t xml:space="preserve"> </w:t>
      </w:r>
      <w:r w:rsidRPr="008B7D9C">
        <w:rPr>
          <w:rFonts w:ascii="Arial" w:hAnsi="Arial" w:cs="Arial"/>
          <w:sz w:val="24"/>
          <w:szCs w:val="24"/>
        </w:rPr>
        <w:t>legislation.</w:t>
      </w:r>
      <w:r>
        <w:rPr>
          <w:rFonts w:ascii="Arial" w:hAnsi="Arial" w:cs="Arial"/>
          <w:sz w:val="24"/>
          <w:szCs w:val="24"/>
        </w:rPr>
        <w:t xml:space="preserve"> </w:t>
      </w:r>
    </w:p>
    <w:p w14:paraId="16127DF8" w14:textId="77777777" w:rsidR="008D1FBB" w:rsidRPr="00B207E8" w:rsidRDefault="008D1FBB" w:rsidP="008D1FBB">
      <w:pPr>
        <w:spacing w:after="0" w:line="240" w:lineRule="auto"/>
        <w:ind w:left="2160" w:hanging="1440"/>
        <w:jc w:val="both"/>
        <w:rPr>
          <w:rFonts w:ascii="Arial" w:eastAsia="Times New Roman" w:hAnsi="Arial" w:cs="Arial"/>
          <w:b/>
          <w:bCs/>
          <w:color w:val="000000"/>
          <w:sz w:val="24"/>
          <w:szCs w:val="24"/>
          <w:u w:val="single" w:color="000000"/>
          <w:lang w:val="fr-FR"/>
        </w:rPr>
      </w:pPr>
    </w:p>
    <w:p w14:paraId="6F065689" w14:textId="42D9C03D" w:rsidR="008D1FBB" w:rsidRPr="000401B5" w:rsidRDefault="008D1FBB" w:rsidP="008D1FBB">
      <w:pPr>
        <w:spacing w:after="0" w:line="240" w:lineRule="auto"/>
        <w:ind w:left="2160" w:hanging="1440"/>
        <w:jc w:val="both"/>
        <w:rPr>
          <w:rFonts w:ascii="Arial" w:eastAsia="Times New Roman" w:hAnsi="Arial" w:cs="Arial"/>
          <w:b/>
          <w:bCs/>
          <w:color w:val="000000" w:themeColor="text1"/>
          <w:sz w:val="24"/>
          <w:szCs w:val="24"/>
        </w:rPr>
      </w:pPr>
      <w:r w:rsidRPr="000401B5">
        <w:rPr>
          <w:rFonts w:ascii="Arial" w:eastAsia="Times New Roman" w:hAnsi="Arial" w:cs="Arial"/>
          <w:b/>
          <w:bCs/>
          <w:color w:val="000000"/>
          <w:sz w:val="24"/>
          <w:szCs w:val="24"/>
          <w:u w:val="single" w:color="000000"/>
          <w:lang w:val="fr-FR"/>
        </w:rPr>
        <w:t>Section</w:t>
      </w:r>
      <w:r>
        <w:rPr>
          <w:rFonts w:ascii="Arial" w:eastAsia="Times New Roman" w:hAnsi="Arial" w:cs="Arial"/>
          <w:b/>
          <w:bCs/>
          <w:color w:val="000000"/>
          <w:sz w:val="24"/>
          <w:szCs w:val="24"/>
          <w:u w:val="single" w:color="000000"/>
          <w:lang w:val="fr-FR"/>
        </w:rPr>
        <w:t xml:space="preserve"> 3</w:t>
      </w:r>
      <w:r w:rsidRPr="00B207E8">
        <w:rPr>
          <w:rFonts w:ascii="Arial" w:eastAsia="Times New Roman" w:hAnsi="Arial" w:cs="Arial"/>
          <w:b/>
          <w:bCs/>
          <w:color w:val="000000"/>
          <w:sz w:val="24"/>
          <w:szCs w:val="24"/>
          <w:u w:val="single"/>
          <w:lang w:val="fr-FR"/>
        </w:rPr>
        <w:t>.</w:t>
      </w:r>
      <w:r w:rsidRPr="000401B5">
        <w:rPr>
          <w:rFonts w:ascii="Arial" w:eastAsia="Times New Roman" w:hAnsi="Arial" w:cs="Arial"/>
          <w:b/>
          <w:bCs/>
          <w:color w:val="000000"/>
          <w:sz w:val="24"/>
          <w:szCs w:val="24"/>
        </w:rPr>
        <w:t xml:space="preserve"> </w:t>
      </w:r>
      <w:r w:rsidRPr="000401B5">
        <w:rPr>
          <w:rFonts w:ascii="Arial" w:eastAsia="Times New Roman" w:hAnsi="Arial" w:cs="Arial"/>
          <w:b/>
          <w:bCs/>
          <w:color w:val="000000"/>
          <w:sz w:val="24"/>
          <w:szCs w:val="24"/>
          <w:u w:color="000000"/>
        </w:rPr>
        <w:tab/>
        <w:t xml:space="preserve">AMENDMENT OF </w:t>
      </w:r>
      <w:r>
        <w:rPr>
          <w:rFonts w:ascii="Arial" w:eastAsia="Times New Roman" w:hAnsi="Arial" w:cs="Arial"/>
          <w:b/>
          <w:bCs/>
          <w:color w:val="000000"/>
          <w:sz w:val="24"/>
          <w:szCs w:val="24"/>
          <w:u w:color="000000"/>
        </w:rPr>
        <w:t>TITLE 9 (</w:t>
      </w:r>
      <w:r w:rsidR="003A29D6">
        <w:rPr>
          <w:rFonts w:ascii="Arial" w:eastAsia="Times New Roman" w:hAnsi="Arial" w:cs="Arial"/>
          <w:b/>
          <w:bCs/>
          <w:color w:val="000000"/>
          <w:sz w:val="24"/>
          <w:szCs w:val="24"/>
          <w:u w:color="000000"/>
        </w:rPr>
        <w:t xml:space="preserve">PLANNING AND </w:t>
      </w:r>
      <w:r>
        <w:rPr>
          <w:rFonts w:ascii="Arial" w:eastAsia="Times New Roman" w:hAnsi="Arial" w:cs="Arial"/>
          <w:b/>
          <w:bCs/>
          <w:color w:val="000000"/>
          <w:sz w:val="24"/>
          <w:szCs w:val="24"/>
          <w:u w:color="000000"/>
        </w:rPr>
        <w:t xml:space="preserve">ZONING) OF </w:t>
      </w:r>
      <w:r w:rsidRPr="000401B5">
        <w:rPr>
          <w:rFonts w:ascii="Arial" w:eastAsia="Times New Roman" w:hAnsi="Arial" w:cs="Arial"/>
          <w:b/>
          <w:bCs/>
          <w:color w:val="000000"/>
          <w:sz w:val="24"/>
          <w:szCs w:val="24"/>
          <w:u w:color="000000"/>
        </w:rPr>
        <w:t xml:space="preserve">THE MORENO VALLEY MUNICIPAL </w:t>
      </w:r>
    </w:p>
    <w:p w14:paraId="6132B45D" w14:textId="77777777" w:rsidR="008D1FBB" w:rsidRPr="000401B5" w:rsidRDefault="008D1FBB" w:rsidP="008D1FBB">
      <w:pPr>
        <w:spacing w:after="0" w:line="240" w:lineRule="auto"/>
        <w:ind w:left="2160"/>
        <w:jc w:val="both"/>
        <w:rPr>
          <w:rFonts w:ascii="Arial" w:eastAsia="Times New Roman" w:hAnsi="Arial" w:cs="Arial"/>
          <w:color w:val="000000"/>
          <w:sz w:val="24"/>
          <w:szCs w:val="24"/>
          <w:u w:color="000000"/>
        </w:rPr>
      </w:pPr>
    </w:p>
    <w:p w14:paraId="713E3185" w14:textId="233C2DD6" w:rsidR="008D1FBB" w:rsidRPr="002163F9" w:rsidRDefault="008D1FBB" w:rsidP="004B545C">
      <w:pPr>
        <w:tabs>
          <w:tab w:val="left" w:pos="8550"/>
        </w:tabs>
        <w:spacing w:after="240" w:line="240" w:lineRule="auto"/>
        <w:ind w:firstLine="720"/>
        <w:jc w:val="both"/>
        <w:rPr>
          <w:rFonts w:ascii="Arial" w:eastAsia="Times New Roman" w:hAnsi="Arial" w:cs="Arial"/>
          <w:color w:val="000000" w:themeColor="text1"/>
          <w:sz w:val="24"/>
          <w:szCs w:val="24"/>
        </w:rPr>
      </w:pPr>
      <w:r w:rsidRPr="000401B5">
        <w:rPr>
          <w:rFonts w:ascii="Arial" w:eastAsia="Times New Roman" w:hAnsi="Arial" w:cs="Arial"/>
          <w:color w:val="000000"/>
          <w:sz w:val="24"/>
          <w:szCs w:val="24"/>
        </w:rPr>
        <w:t xml:space="preserve">That </w:t>
      </w:r>
      <w:r w:rsidR="002163F9">
        <w:rPr>
          <w:rFonts w:ascii="Arial" w:eastAsia="Times New Roman" w:hAnsi="Arial" w:cs="Arial"/>
          <w:color w:val="000000"/>
          <w:sz w:val="24"/>
          <w:szCs w:val="24"/>
        </w:rPr>
        <w:t xml:space="preserve">the following sections </w:t>
      </w:r>
      <w:r w:rsidR="00B950D6">
        <w:rPr>
          <w:rFonts w:ascii="Arial" w:eastAsia="Times New Roman" w:hAnsi="Arial" w:cs="Arial"/>
          <w:color w:val="000000"/>
          <w:sz w:val="24"/>
          <w:szCs w:val="24"/>
        </w:rPr>
        <w:t xml:space="preserve">and tables </w:t>
      </w:r>
      <w:r w:rsidR="002163F9">
        <w:rPr>
          <w:rFonts w:ascii="Arial" w:eastAsia="Times New Roman" w:hAnsi="Arial" w:cs="Arial"/>
          <w:color w:val="000000"/>
          <w:sz w:val="24"/>
          <w:szCs w:val="24"/>
        </w:rPr>
        <w:t xml:space="preserve">of </w:t>
      </w:r>
      <w:r>
        <w:rPr>
          <w:rFonts w:ascii="Arial" w:eastAsia="Times New Roman" w:hAnsi="Arial" w:cs="Arial"/>
          <w:color w:val="000000"/>
          <w:sz w:val="24"/>
          <w:szCs w:val="24"/>
        </w:rPr>
        <w:t>Title 9 (</w:t>
      </w:r>
      <w:r w:rsidR="00972B83">
        <w:rPr>
          <w:rFonts w:ascii="Arial" w:eastAsia="Times New Roman" w:hAnsi="Arial" w:cs="Arial"/>
          <w:color w:val="000000"/>
          <w:sz w:val="24"/>
          <w:szCs w:val="24"/>
        </w:rPr>
        <w:t xml:space="preserve">Planning and </w:t>
      </w:r>
      <w:r>
        <w:rPr>
          <w:rFonts w:ascii="Arial" w:eastAsia="Times New Roman" w:hAnsi="Arial" w:cs="Arial"/>
          <w:color w:val="000000"/>
          <w:sz w:val="24"/>
          <w:szCs w:val="24"/>
        </w:rPr>
        <w:t xml:space="preserve">Zoning) of the </w:t>
      </w:r>
      <w:r w:rsidR="006851EA">
        <w:rPr>
          <w:rFonts w:ascii="Arial" w:eastAsia="Times New Roman" w:hAnsi="Arial" w:cs="Arial"/>
          <w:color w:val="000000"/>
          <w:sz w:val="24"/>
          <w:szCs w:val="24"/>
        </w:rPr>
        <w:t>Municipal</w:t>
      </w:r>
      <w:r>
        <w:rPr>
          <w:rFonts w:ascii="Arial" w:eastAsia="Times New Roman" w:hAnsi="Arial" w:cs="Arial"/>
          <w:color w:val="000000"/>
          <w:sz w:val="24"/>
          <w:szCs w:val="24"/>
        </w:rPr>
        <w:t xml:space="preserve"> Code </w:t>
      </w:r>
      <w:r w:rsidRPr="000401B5">
        <w:rPr>
          <w:rFonts w:ascii="Arial" w:eastAsia="Times New Roman" w:hAnsi="Arial" w:cs="Arial"/>
          <w:color w:val="000000" w:themeColor="text1"/>
          <w:sz w:val="24"/>
          <w:szCs w:val="24"/>
        </w:rPr>
        <w:t xml:space="preserve">is hereby </w:t>
      </w:r>
      <w:r w:rsidRPr="002163F9">
        <w:rPr>
          <w:rFonts w:ascii="Arial" w:eastAsia="Times New Roman" w:hAnsi="Arial" w:cs="Arial"/>
          <w:color w:val="000000" w:themeColor="text1"/>
          <w:sz w:val="24"/>
          <w:szCs w:val="24"/>
        </w:rPr>
        <w:t xml:space="preserve">amended </w:t>
      </w:r>
      <w:r w:rsidR="002163F9">
        <w:rPr>
          <w:rFonts w:ascii="Arial" w:eastAsia="Times New Roman" w:hAnsi="Arial" w:cs="Arial"/>
          <w:color w:val="000000" w:themeColor="text1"/>
          <w:sz w:val="24"/>
          <w:szCs w:val="24"/>
        </w:rPr>
        <w:t xml:space="preserve">in their entirety </w:t>
      </w:r>
      <w:r w:rsidR="00FD609E" w:rsidRPr="002163F9">
        <w:rPr>
          <w:rFonts w:ascii="Arial" w:eastAsia="Times New Roman" w:hAnsi="Arial" w:cs="Arial"/>
          <w:color w:val="000000" w:themeColor="text1"/>
          <w:sz w:val="24"/>
          <w:szCs w:val="24"/>
        </w:rPr>
        <w:t xml:space="preserve">to read </w:t>
      </w:r>
      <w:r w:rsidRPr="002163F9">
        <w:rPr>
          <w:rFonts w:ascii="Arial" w:eastAsia="Times New Roman" w:hAnsi="Arial" w:cs="Arial"/>
          <w:color w:val="000000" w:themeColor="text1"/>
          <w:sz w:val="24"/>
          <w:szCs w:val="24"/>
        </w:rPr>
        <w:t xml:space="preserve">as follows: </w:t>
      </w:r>
    </w:p>
    <w:p w14:paraId="735393EA" w14:textId="6AAEAC1A" w:rsidR="00C54D39" w:rsidRPr="002163F9" w:rsidRDefault="00C54D39" w:rsidP="00A2032C">
      <w:pPr>
        <w:spacing w:after="240" w:line="240" w:lineRule="auto"/>
        <w:ind w:left="1440"/>
        <w:jc w:val="both"/>
        <w:rPr>
          <w:rFonts w:ascii="Arial" w:hAnsi="Arial" w:cs="Arial"/>
          <w:b/>
          <w:sz w:val="24"/>
          <w:szCs w:val="24"/>
        </w:rPr>
      </w:pPr>
      <w:r w:rsidRPr="002163F9">
        <w:rPr>
          <w:rFonts w:ascii="Arial" w:hAnsi="Arial" w:cs="Arial"/>
          <w:b/>
          <w:sz w:val="24"/>
          <w:szCs w:val="24"/>
        </w:rPr>
        <w:t>Section</w:t>
      </w:r>
      <w:r w:rsidR="00AC5883" w:rsidRPr="002163F9">
        <w:rPr>
          <w:rFonts w:ascii="Arial" w:hAnsi="Arial" w:cs="Arial"/>
          <w:b/>
          <w:sz w:val="24"/>
          <w:szCs w:val="24"/>
        </w:rPr>
        <w:t xml:space="preserve"> </w:t>
      </w:r>
      <w:r w:rsidRPr="002163F9">
        <w:rPr>
          <w:rFonts w:ascii="Arial" w:hAnsi="Arial" w:cs="Arial"/>
          <w:b/>
          <w:sz w:val="24"/>
          <w:szCs w:val="24"/>
        </w:rPr>
        <w:t>9.02.0</w:t>
      </w:r>
      <w:r w:rsidR="00A2032C" w:rsidRPr="002163F9">
        <w:rPr>
          <w:rFonts w:ascii="Arial" w:hAnsi="Arial" w:cs="Arial"/>
          <w:b/>
          <w:sz w:val="24"/>
          <w:szCs w:val="24"/>
        </w:rPr>
        <w:t>30</w:t>
      </w:r>
      <w:r w:rsidR="00AC5883" w:rsidRPr="002163F9">
        <w:rPr>
          <w:rFonts w:ascii="Arial" w:hAnsi="Arial" w:cs="Arial"/>
          <w:b/>
          <w:sz w:val="24"/>
          <w:szCs w:val="24"/>
        </w:rPr>
        <w:t xml:space="preserve"> </w:t>
      </w:r>
      <w:r w:rsidR="00A2032C" w:rsidRPr="002163F9">
        <w:rPr>
          <w:rFonts w:ascii="Arial" w:hAnsi="Arial" w:cs="Arial"/>
          <w:b/>
          <w:sz w:val="24"/>
          <w:szCs w:val="24"/>
        </w:rPr>
        <w:t>Development</w:t>
      </w:r>
      <w:r w:rsidR="00AC5883" w:rsidRPr="002163F9">
        <w:rPr>
          <w:rFonts w:ascii="Arial" w:hAnsi="Arial" w:cs="Arial"/>
          <w:b/>
          <w:sz w:val="24"/>
          <w:szCs w:val="24"/>
        </w:rPr>
        <w:t xml:space="preserve"> </w:t>
      </w:r>
      <w:r w:rsidR="00A2032C" w:rsidRPr="002163F9">
        <w:rPr>
          <w:rFonts w:ascii="Arial" w:hAnsi="Arial" w:cs="Arial"/>
          <w:b/>
          <w:sz w:val="24"/>
          <w:szCs w:val="24"/>
        </w:rPr>
        <w:t>review</w:t>
      </w:r>
      <w:r w:rsidR="00AC5883" w:rsidRPr="002163F9">
        <w:rPr>
          <w:rFonts w:ascii="Arial" w:hAnsi="Arial" w:cs="Arial"/>
          <w:b/>
          <w:sz w:val="24"/>
          <w:szCs w:val="24"/>
        </w:rPr>
        <w:t xml:space="preserve"> </w:t>
      </w:r>
      <w:r w:rsidR="00A2032C" w:rsidRPr="002163F9">
        <w:rPr>
          <w:rFonts w:ascii="Arial" w:hAnsi="Arial" w:cs="Arial"/>
          <w:b/>
          <w:sz w:val="24"/>
          <w:szCs w:val="24"/>
        </w:rPr>
        <w:t>p</w:t>
      </w:r>
      <w:r w:rsidRPr="002163F9">
        <w:rPr>
          <w:rFonts w:ascii="Arial" w:hAnsi="Arial" w:cs="Arial"/>
          <w:b/>
          <w:sz w:val="24"/>
          <w:szCs w:val="24"/>
        </w:rPr>
        <w:t>rocess</w:t>
      </w:r>
      <w:r w:rsidR="00727C02" w:rsidRPr="002163F9">
        <w:rPr>
          <w:rFonts w:ascii="Arial" w:hAnsi="Arial" w:cs="Arial"/>
          <w:b/>
          <w:sz w:val="24"/>
          <w:szCs w:val="24"/>
        </w:rPr>
        <w:t>.</w:t>
      </w:r>
    </w:p>
    <w:p w14:paraId="55281A37" w14:textId="0EABAFD4" w:rsidR="00C54D39" w:rsidRPr="00C54D39" w:rsidRDefault="00C54D39" w:rsidP="00A2032C">
      <w:pPr>
        <w:spacing w:after="240" w:line="240" w:lineRule="auto"/>
        <w:ind w:left="1440"/>
        <w:jc w:val="both"/>
        <w:rPr>
          <w:rFonts w:ascii="Arial" w:eastAsia="Times New Roman" w:hAnsi="Arial" w:cs="Arial"/>
          <w:sz w:val="24"/>
          <w:szCs w:val="24"/>
        </w:rPr>
      </w:pPr>
      <w:r w:rsidRPr="002F5C2D">
        <w:rPr>
          <w:rFonts w:ascii="Arial" w:eastAsia="Times New Roman" w:hAnsi="Arial" w:cs="Arial"/>
          <w:sz w:val="24"/>
          <w:szCs w:val="24"/>
        </w:rPr>
        <w:t>The</w:t>
      </w:r>
      <w:r w:rsidR="00AC5883" w:rsidRPr="002F5C2D">
        <w:rPr>
          <w:rFonts w:ascii="Arial" w:eastAsia="Times New Roman" w:hAnsi="Arial" w:cs="Arial"/>
          <w:sz w:val="24"/>
          <w:szCs w:val="24"/>
        </w:rPr>
        <w:t xml:space="preserve"> </w:t>
      </w:r>
      <w:r w:rsidRPr="002163F9">
        <w:rPr>
          <w:rFonts w:ascii="Arial" w:eastAsia="Times New Roman" w:hAnsi="Arial" w:cs="Arial"/>
          <w:sz w:val="24"/>
          <w:szCs w:val="24"/>
        </w:rPr>
        <w:t>purpose</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and</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intent</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of</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this</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section</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is</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to</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identify</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types</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of</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development</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review</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process</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or</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processing</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and</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to</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establish,</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by</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application</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type,</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the</w:t>
      </w:r>
      <w:r w:rsidR="00AC5883" w:rsidRPr="002163F9">
        <w:rPr>
          <w:rFonts w:ascii="Arial" w:eastAsia="Times New Roman" w:hAnsi="Arial" w:cs="Arial"/>
          <w:sz w:val="24"/>
          <w:szCs w:val="24"/>
        </w:rPr>
        <w:t xml:space="preserve"> </w:t>
      </w:r>
      <w:r w:rsidRPr="002163F9">
        <w:rPr>
          <w:rFonts w:ascii="Arial" w:eastAsia="Times New Roman" w:hAnsi="Arial" w:cs="Arial"/>
          <w:sz w:val="24"/>
          <w:szCs w:val="24"/>
        </w:rPr>
        <w:t>procedures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requirements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each</w:t>
      </w:r>
      <w:r w:rsidR="00AC5883">
        <w:rPr>
          <w:rFonts w:ascii="Arial" w:eastAsia="Times New Roman" w:hAnsi="Arial" w:cs="Arial"/>
          <w:sz w:val="24"/>
          <w:szCs w:val="24"/>
        </w:rPr>
        <w:t xml:space="preserve"> </w:t>
      </w:r>
      <w:r w:rsidRPr="00C54D39">
        <w:rPr>
          <w:rFonts w:ascii="Arial" w:eastAsia="Times New Roman" w:hAnsi="Arial" w:cs="Arial"/>
          <w:sz w:val="24"/>
          <w:szCs w:val="24"/>
        </w:rPr>
        <w:t>type</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process.</w:t>
      </w:r>
    </w:p>
    <w:p w14:paraId="7E828146" w14:textId="4AAA1742" w:rsidR="00C54D39" w:rsidRPr="00C54D39" w:rsidRDefault="00C54D39" w:rsidP="00A2032C">
      <w:pPr>
        <w:pStyle w:val="ListParagraph"/>
        <w:numPr>
          <w:ilvl w:val="0"/>
          <w:numId w:val="30"/>
        </w:numPr>
        <w:spacing w:after="240" w:line="240" w:lineRule="auto"/>
        <w:contextualSpacing w:val="0"/>
        <w:jc w:val="both"/>
        <w:rPr>
          <w:rFonts w:ascii="Arial" w:eastAsia="Times New Roman" w:hAnsi="Arial" w:cs="Arial"/>
          <w:sz w:val="24"/>
          <w:szCs w:val="24"/>
        </w:rPr>
      </w:pP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Process.</w:t>
      </w:r>
    </w:p>
    <w:p w14:paraId="6FA65DB4" w14:textId="111DD648" w:rsidR="00C54D39" w:rsidRPr="00C54D39" w:rsidRDefault="00C54D39" w:rsidP="00A2032C">
      <w:pPr>
        <w:pStyle w:val="ListParagraph"/>
        <w:numPr>
          <w:ilvl w:val="0"/>
          <w:numId w:val="31"/>
        </w:numPr>
        <w:spacing w:after="240" w:line="240" w:lineRule="auto"/>
        <w:contextualSpacing w:val="0"/>
        <w:jc w:val="both"/>
        <w:rPr>
          <w:rFonts w:ascii="Arial" w:eastAsia="Times New Roman" w:hAnsi="Arial" w:cs="Arial"/>
          <w:sz w:val="24"/>
          <w:szCs w:val="24"/>
        </w:rPr>
      </w:pPr>
      <w:r w:rsidRPr="00C54D39">
        <w:rPr>
          <w:rFonts w:ascii="Arial" w:eastAsia="Times New Roman" w:hAnsi="Arial" w:cs="Arial"/>
          <w:sz w:val="24"/>
          <w:szCs w:val="24"/>
        </w:rPr>
        <w:t>Purpose</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Intent.</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purpose</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is</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provide</w:t>
      </w:r>
      <w:r w:rsidR="00AC5883">
        <w:rPr>
          <w:rFonts w:ascii="Arial" w:eastAsia="Times New Roman" w:hAnsi="Arial" w:cs="Arial"/>
          <w:sz w:val="24"/>
          <w:szCs w:val="24"/>
        </w:rPr>
        <w:t xml:space="preserve"> </w:t>
      </w:r>
      <w:r w:rsidRPr="00C54D39">
        <w:rPr>
          <w:rFonts w:ascii="Arial" w:eastAsia="Times New Roman" w:hAnsi="Arial" w:cs="Arial"/>
          <w:sz w:val="24"/>
          <w:szCs w:val="24"/>
        </w:rPr>
        <w:t>a</w:t>
      </w:r>
      <w:r w:rsidR="00AC5883">
        <w:rPr>
          <w:rFonts w:ascii="Arial" w:eastAsia="Times New Roman" w:hAnsi="Arial" w:cs="Arial"/>
          <w:sz w:val="24"/>
          <w:szCs w:val="24"/>
        </w:rPr>
        <w:t xml:space="preserve"> </w:t>
      </w:r>
      <w:r w:rsidRPr="00C54D39">
        <w:rPr>
          <w:rFonts w:ascii="Arial" w:eastAsia="Times New Roman" w:hAnsi="Arial" w:cs="Arial"/>
          <w:sz w:val="24"/>
          <w:szCs w:val="24"/>
        </w:rPr>
        <w:t>process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administrative</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projects</w:t>
      </w:r>
      <w:r w:rsidR="00AC5883">
        <w:rPr>
          <w:rFonts w:ascii="Arial" w:eastAsia="Times New Roman" w:hAnsi="Arial" w:cs="Arial"/>
          <w:sz w:val="24"/>
          <w:szCs w:val="24"/>
        </w:rPr>
        <w:t xml:space="preserve"> </w:t>
      </w:r>
      <w:r w:rsidRPr="00C54D39">
        <w:rPr>
          <w:rFonts w:ascii="Arial" w:eastAsia="Times New Roman" w:hAnsi="Arial" w:cs="Arial"/>
          <w:sz w:val="24"/>
          <w:szCs w:val="24"/>
        </w:rPr>
        <w:t>which</w:t>
      </w:r>
      <w:r w:rsidR="00AC5883">
        <w:rPr>
          <w:rFonts w:ascii="Arial" w:eastAsia="Times New Roman" w:hAnsi="Arial" w:cs="Arial"/>
          <w:sz w:val="24"/>
          <w:szCs w:val="24"/>
        </w:rPr>
        <w:t xml:space="preserve"> </w:t>
      </w:r>
      <w:r w:rsidRPr="00C54D39">
        <w:rPr>
          <w:rFonts w:ascii="Arial" w:eastAsia="Times New Roman" w:hAnsi="Arial" w:cs="Arial"/>
          <w:sz w:val="24"/>
          <w:szCs w:val="24"/>
        </w:rPr>
        <w:t>are</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limited</w:t>
      </w:r>
      <w:r w:rsidR="00AC5883">
        <w:rPr>
          <w:rFonts w:ascii="Arial" w:eastAsia="Times New Roman" w:hAnsi="Arial" w:cs="Arial"/>
          <w:sz w:val="24"/>
          <w:szCs w:val="24"/>
        </w:rPr>
        <w:t xml:space="preserve"> </w:t>
      </w:r>
      <w:r w:rsidRPr="00C54D39">
        <w:rPr>
          <w:rFonts w:ascii="Arial" w:eastAsia="Times New Roman" w:hAnsi="Arial" w:cs="Arial"/>
          <w:sz w:val="24"/>
          <w:szCs w:val="24"/>
        </w:rPr>
        <w:t>size</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scope.</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intent</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process</w:t>
      </w:r>
      <w:r w:rsidR="00AC5883">
        <w:rPr>
          <w:rFonts w:ascii="Arial" w:eastAsia="Times New Roman" w:hAnsi="Arial" w:cs="Arial"/>
          <w:sz w:val="24"/>
          <w:szCs w:val="24"/>
        </w:rPr>
        <w:t xml:space="preserve"> </w:t>
      </w:r>
      <w:r w:rsidRPr="00C54D39">
        <w:rPr>
          <w:rFonts w:ascii="Arial" w:eastAsia="Times New Roman" w:hAnsi="Arial" w:cs="Arial"/>
          <w:sz w:val="24"/>
          <w:szCs w:val="24"/>
        </w:rPr>
        <w:t>is</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ensure</w:t>
      </w:r>
      <w:r w:rsidR="00AC5883">
        <w:rPr>
          <w:rFonts w:ascii="Arial" w:eastAsia="Times New Roman" w:hAnsi="Arial" w:cs="Arial"/>
          <w:sz w:val="24"/>
          <w:szCs w:val="24"/>
        </w:rPr>
        <w:t xml:space="preserve"> </w:t>
      </w:r>
      <w:r w:rsidRPr="00C54D39">
        <w:rPr>
          <w:rFonts w:ascii="Arial" w:eastAsia="Times New Roman" w:hAnsi="Arial" w:cs="Arial"/>
          <w:sz w:val="24"/>
          <w:szCs w:val="24"/>
        </w:rPr>
        <w:t>that</w:t>
      </w:r>
      <w:r w:rsidR="00AC5883">
        <w:rPr>
          <w:rFonts w:ascii="Arial" w:eastAsia="Times New Roman" w:hAnsi="Arial" w:cs="Arial"/>
          <w:sz w:val="24"/>
          <w:szCs w:val="24"/>
        </w:rPr>
        <w:t xml:space="preserve"> </w:t>
      </w:r>
      <w:r w:rsidRPr="00C54D39">
        <w:rPr>
          <w:rFonts w:ascii="Arial" w:eastAsia="Times New Roman" w:hAnsi="Arial" w:cs="Arial"/>
          <w:sz w:val="24"/>
          <w:szCs w:val="24"/>
        </w:rPr>
        <w:t>such</w:t>
      </w:r>
      <w:r w:rsidR="00AC5883">
        <w:rPr>
          <w:rFonts w:ascii="Arial" w:eastAsia="Times New Roman" w:hAnsi="Arial" w:cs="Arial"/>
          <w:sz w:val="24"/>
          <w:szCs w:val="24"/>
        </w:rPr>
        <w:t xml:space="preserve"> </w:t>
      </w:r>
      <w:r w:rsidRPr="00C54D39">
        <w:rPr>
          <w:rFonts w:ascii="Arial" w:eastAsia="Times New Roman" w:hAnsi="Arial" w:cs="Arial"/>
          <w:sz w:val="24"/>
          <w:szCs w:val="24"/>
        </w:rPr>
        <w:t>limited</w:t>
      </w:r>
      <w:r w:rsidR="00AC5883">
        <w:rPr>
          <w:rFonts w:ascii="Arial" w:eastAsia="Times New Roman" w:hAnsi="Arial" w:cs="Arial"/>
          <w:sz w:val="24"/>
          <w:szCs w:val="24"/>
        </w:rPr>
        <w:t xml:space="preserve"> </w:t>
      </w:r>
      <w:r w:rsidRPr="00C54D39">
        <w:rPr>
          <w:rFonts w:ascii="Arial" w:eastAsia="Times New Roman" w:hAnsi="Arial" w:cs="Arial"/>
          <w:sz w:val="24"/>
          <w:szCs w:val="24"/>
        </w:rPr>
        <w:t>projects</w:t>
      </w:r>
      <w:r w:rsidR="00AC5883">
        <w:rPr>
          <w:rFonts w:ascii="Arial" w:eastAsia="Times New Roman" w:hAnsi="Arial" w:cs="Arial"/>
          <w:sz w:val="24"/>
          <w:szCs w:val="24"/>
        </w:rPr>
        <w:t xml:space="preserve"> </w:t>
      </w:r>
      <w:r w:rsidRPr="00C54D39">
        <w:rPr>
          <w:rFonts w:ascii="Arial" w:eastAsia="Times New Roman" w:hAnsi="Arial" w:cs="Arial"/>
          <w:sz w:val="24"/>
          <w:szCs w:val="24"/>
        </w:rPr>
        <w:t>comply</w:t>
      </w:r>
      <w:r w:rsidR="00AC5883">
        <w:rPr>
          <w:rFonts w:ascii="Arial" w:eastAsia="Times New Roman" w:hAnsi="Arial" w:cs="Arial"/>
          <w:sz w:val="24"/>
          <w:szCs w:val="24"/>
        </w:rPr>
        <w:t xml:space="preserve"> </w:t>
      </w:r>
      <w:r w:rsidRPr="00C54D39">
        <w:rPr>
          <w:rFonts w:ascii="Arial" w:eastAsia="Times New Roman" w:hAnsi="Arial" w:cs="Arial"/>
          <w:sz w:val="24"/>
          <w:szCs w:val="24"/>
        </w:rPr>
        <w:t>with</w:t>
      </w:r>
      <w:r w:rsidR="00AC5883">
        <w:rPr>
          <w:rFonts w:ascii="Arial" w:eastAsia="Times New Roman" w:hAnsi="Arial" w:cs="Arial"/>
          <w:sz w:val="24"/>
          <w:szCs w:val="24"/>
        </w:rPr>
        <w:t xml:space="preserve"> </w:t>
      </w:r>
      <w:r w:rsidRPr="00C54D39">
        <w:rPr>
          <w:rFonts w:ascii="Arial" w:eastAsia="Times New Roman" w:hAnsi="Arial" w:cs="Arial"/>
          <w:sz w:val="24"/>
          <w:szCs w:val="24"/>
        </w:rPr>
        <w:t>all</w:t>
      </w:r>
      <w:r w:rsidR="00AC5883">
        <w:rPr>
          <w:rFonts w:ascii="Arial" w:eastAsia="Times New Roman" w:hAnsi="Arial" w:cs="Arial"/>
          <w:sz w:val="24"/>
          <w:szCs w:val="24"/>
        </w:rPr>
        <w:t xml:space="preserve"> </w:t>
      </w:r>
      <w:r w:rsidRPr="00C54D39">
        <w:rPr>
          <w:rFonts w:ascii="Arial" w:eastAsia="Times New Roman" w:hAnsi="Arial" w:cs="Arial"/>
          <w:sz w:val="24"/>
          <w:szCs w:val="24"/>
        </w:rPr>
        <w:t>applicable</w:t>
      </w:r>
      <w:r w:rsidR="00AC5883">
        <w:rPr>
          <w:rFonts w:ascii="Arial" w:eastAsia="Times New Roman" w:hAnsi="Arial" w:cs="Arial"/>
          <w:sz w:val="24"/>
          <w:szCs w:val="24"/>
        </w:rPr>
        <w:t xml:space="preserve"> </w:t>
      </w:r>
      <w:r w:rsidRPr="00C54D39">
        <w:rPr>
          <w:rFonts w:ascii="Arial" w:eastAsia="Times New Roman" w:hAnsi="Arial" w:cs="Arial"/>
          <w:sz w:val="24"/>
          <w:szCs w:val="24"/>
        </w:rPr>
        <w:t>city</w:t>
      </w:r>
      <w:r w:rsidR="00AC5883">
        <w:rPr>
          <w:rFonts w:ascii="Arial" w:eastAsia="Times New Roman" w:hAnsi="Arial" w:cs="Arial"/>
          <w:sz w:val="24"/>
          <w:szCs w:val="24"/>
        </w:rPr>
        <w:t xml:space="preserve"> </w:t>
      </w:r>
      <w:r w:rsidRPr="00C54D39">
        <w:rPr>
          <w:rFonts w:ascii="Arial" w:eastAsia="Times New Roman" w:hAnsi="Arial" w:cs="Arial"/>
          <w:sz w:val="24"/>
          <w:szCs w:val="24"/>
        </w:rPr>
        <w:t>guidelines,</w:t>
      </w:r>
      <w:r w:rsidR="00AC5883">
        <w:rPr>
          <w:rFonts w:ascii="Arial" w:eastAsia="Times New Roman" w:hAnsi="Arial" w:cs="Arial"/>
          <w:sz w:val="24"/>
          <w:szCs w:val="24"/>
        </w:rPr>
        <w:t xml:space="preserve"> </w:t>
      </w:r>
      <w:r w:rsidRPr="00C54D39">
        <w:rPr>
          <w:rFonts w:ascii="Arial" w:eastAsia="Times New Roman" w:hAnsi="Arial" w:cs="Arial"/>
          <w:sz w:val="24"/>
          <w:szCs w:val="24"/>
        </w:rPr>
        <w:t>standards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ordinances;</w:t>
      </w:r>
      <w:r w:rsidR="00AC5883">
        <w:rPr>
          <w:rFonts w:ascii="Arial" w:eastAsia="Times New Roman" w:hAnsi="Arial" w:cs="Arial"/>
          <w:sz w:val="24"/>
          <w:szCs w:val="24"/>
        </w:rPr>
        <w:t xml:space="preserve"> </w:t>
      </w:r>
      <w:r w:rsidRPr="00C54D39">
        <w:rPr>
          <w:rFonts w:ascii="Arial" w:eastAsia="Times New Roman" w:hAnsi="Arial" w:cs="Arial"/>
          <w:sz w:val="24"/>
          <w:szCs w:val="24"/>
        </w:rPr>
        <w:t>are</w:t>
      </w:r>
      <w:r w:rsidR="00AC5883">
        <w:rPr>
          <w:rFonts w:ascii="Arial" w:eastAsia="Times New Roman" w:hAnsi="Arial" w:cs="Arial"/>
          <w:sz w:val="24"/>
          <w:szCs w:val="24"/>
        </w:rPr>
        <w:t xml:space="preserve"> </w:t>
      </w:r>
      <w:r w:rsidRPr="00C54D39">
        <w:rPr>
          <w:rFonts w:ascii="Arial" w:eastAsia="Times New Roman" w:hAnsi="Arial" w:cs="Arial"/>
          <w:sz w:val="24"/>
          <w:szCs w:val="24"/>
        </w:rPr>
        <w:t>not</w:t>
      </w:r>
      <w:r w:rsidR="00AC5883">
        <w:rPr>
          <w:rFonts w:ascii="Arial" w:eastAsia="Times New Roman" w:hAnsi="Arial" w:cs="Arial"/>
          <w:sz w:val="24"/>
          <w:szCs w:val="24"/>
        </w:rPr>
        <w:t xml:space="preserve"> </w:t>
      </w:r>
      <w:r w:rsidRPr="00C54D39">
        <w:rPr>
          <w:rFonts w:ascii="Arial" w:eastAsia="Times New Roman" w:hAnsi="Arial" w:cs="Arial"/>
          <w:sz w:val="24"/>
          <w:szCs w:val="24"/>
        </w:rPr>
        <w:t>detrimental</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public</w:t>
      </w:r>
      <w:r w:rsidR="00AC5883">
        <w:rPr>
          <w:rFonts w:ascii="Arial" w:eastAsia="Times New Roman" w:hAnsi="Arial" w:cs="Arial"/>
          <w:sz w:val="24"/>
          <w:szCs w:val="24"/>
        </w:rPr>
        <w:t xml:space="preserve"> </w:t>
      </w:r>
      <w:r w:rsidRPr="00C54D39">
        <w:rPr>
          <w:rFonts w:ascii="Arial" w:eastAsia="Times New Roman" w:hAnsi="Arial" w:cs="Arial"/>
          <w:sz w:val="24"/>
          <w:szCs w:val="24"/>
        </w:rPr>
        <w:t>health,</w:t>
      </w:r>
      <w:r w:rsidR="00AC5883">
        <w:rPr>
          <w:rFonts w:ascii="Arial" w:eastAsia="Times New Roman" w:hAnsi="Arial" w:cs="Arial"/>
          <w:sz w:val="24"/>
          <w:szCs w:val="24"/>
        </w:rPr>
        <w:t xml:space="preserve"> </w:t>
      </w:r>
      <w:r w:rsidRPr="00C54D39">
        <w:rPr>
          <w:rFonts w:ascii="Arial" w:eastAsia="Times New Roman" w:hAnsi="Arial" w:cs="Arial"/>
          <w:sz w:val="24"/>
          <w:szCs w:val="24"/>
        </w:rPr>
        <w:t>safety</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welfare;</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are</w:t>
      </w:r>
      <w:r w:rsidR="00AC5883">
        <w:rPr>
          <w:rFonts w:ascii="Arial" w:eastAsia="Times New Roman" w:hAnsi="Arial" w:cs="Arial"/>
          <w:sz w:val="24"/>
          <w:szCs w:val="24"/>
        </w:rPr>
        <w:t xml:space="preserve"> </w:t>
      </w:r>
      <w:r w:rsidRPr="00C54D39">
        <w:rPr>
          <w:rFonts w:ascii="Arial" w:eastAsia="Times New Roman" w:hAnsi="Arial" w:cs="Arial"/>
          <w:sz w:val="24"/>
          <w:szCs w:val="24"/>
        </w:rPr>
        <w:t>not</w:t>
      </w:r>
      <w:r w:rsidR="00AC5883">
        <w:rPr>
          <w:rFonts w:ascii="Arial" w:eastAsia="Times New Roman" w:hAnsi="Arial" w:cs="Arial"/>
          <w:sz w:val="24"/>
          <w:szCs w:val="24"/>
        </w:rPr>
        <w:t xml:space="preserve"> </w:t>
      </w:r>
      <w:r w:rsidRPr="00C54D39">
        <w:rPr>
          <w:rFonts w:ascii="Arial" w:eastAsia="Times New Roman" w:hAnsi="Arial" w:cs="Arial"/>
          <w:sz w:val="24"/>
          <w:szCs w:val="24"/>
        </w:rPr>
        <w:t>materially</w:t>
      </w:r>
      <w:r w:rsidR="00AC5883">
        <w:rPr>
          <w:rFonts w:ascii="Arial" w:eastAsia="Times New Roman" w:hAnsi="Arial" w:cs="Arial"/>
          <w:sz w:val="24"/>
          <w:szCs w:val="24"/>
        </w:rPr>
        <w:t xml:space="preserve"> </w:t>
      </w:r>
      <w:r w:rsidRPr="00C54D39">
        <w:rPr>
          <w:rFonts w:ascii="Arial" w:eastAsia="Times New Roman" w:hAnsi="Arial" w:cs="Arial"/>
          <w:sz w:val="24"/>
          <w:szCs w:val="24"/>
        </w:rPr>
        <w:t>damaging</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surrounding</w:t>
      </w:r>
      <w:r w:rsidR="00AC5883">
        <w:rPr>
          <w:rFonts w:ascii="Arial" w:eastAsia="Times New Roman" w:hAnsi="Arial" w:cs="Arial"/>
          <w:sz w:val="24"/>
          <w:szCs w:val="24"/>
        </w:rPr>
        <w:t xml:space="preserve"> </w:t>
      </w:r>
      <w:r w:rsidRPr="00C54D39">
        <w:rPr>
          <w:rFonts w:ascii="Arial" w:eastAsia="Times New Roman" w:hAnsi="Arial" w:cs="Arial"/>
          <w:sz w:val="24"/>
          <w:szCs w:val="24"/>
        </w:rPr>
        <w:t>properties</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improvements.</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process</w:t>
      </w:r>
      <w:r w:rsidR="00AC5883">
        <w:rPr>
          <w:rFonts w:ascii="Arial" w:eastAsia="Times New Roman" w:hAnsi="Arial" w:cs="Arial"/>
          <w:sz w:val="24"/>
          <w:szCs w:val="24"/>
        </w:rPr>
        <w:t xml:space="preserve"> </w:t>
      </w:r>
      <w:r w:rsidRPr="00C54D39">
        <w:rPr>
          <w:rFonts w:ascii="Arial" w:eastAsia="Times New Roman" w:hAnsi="Arial" w:cs="Arial"/>
          <w:sz w:val="24"/>
          <w:szCs w:val="24"/>
        </w:rPr>
        <w:t>shall</w:t>
      </w:r>
      <w:r w:rsidR="00AC5883">
        <w:rPr>
          <w:rFonts w:ascii="Arial" w:eastAsia="Times New Roman" w:hAnsi="Arial" w:cs="Arial"/>
          <w:sz w:val="24"/>
          <w:szCs w:val="24"/>
        </w:rPr>
        <w:t xml:space="preserve"> </w:t>
      </w:r>
      <w:r w:rsidRPr="00C54D39">
        <w:rPr>
          <w:rFonts w:ascii="Arial" w:eastAsia="Times New Roman" w:hAnsi="Arial" w:cs="Arial"/>
          <w:sz w:val="24"/>
          <w:szCs w:val="24"/>
        </w:rPr>
        <w:t>not</w:t>
      </w:r>
      <w:r w:rsidR="00AC5883">
        <w:rPr>
          <w:rFonts w:ascii="Arial" w:eastAsia="Times New Roman" w:hAnsi="Arial" w:cs="Arial"/>
          <w:sz w:val="24"/>
          <w:szCs w:val="24"/>
        </w:rPr>
        <w:t xml:space="preserve"> </w:t>
      </w:r>
      <w:r w:rsidRPr="00C54D39">
        <w:rPr>
          <w:rFonts w:ascii="Arial" w:eastAsia="Times New Roman" w:hAnsi="Arial" w:cs="Arial"/>
          <w:sz w:val="24"/>
          <w:szCs w:val="24"/>
        </w:rPr>
        <w:t>be</w:t>
      </w:r>
      <w:r w:rsidR="00AC5883">
        <w:rPr>
          <w:rFonts w:ascii="Arial" w:eastAsia="Times New Roman" w:hAnsi="Arial" w:cs="Arial"/>
          <w:sz w:val="24"/>
          <w:szCs w:val="24"/>
        </w:rPr>
        <w:t xml:space="preserve"> </w:t>
      </w:r>
      <w:r w:rsidRPr="00C54D39">
        <w:rPr>
          <w:rFonts w:ascii="Arial" w:eastAsia="Times New Roman" w:hAnsi="Arial" w:cs="Arial"/>
          <w:sz w:val="24"/>
          <w:szCs w:val="24"/>
        </w:rPr>
        <w:t>construed</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include</w:t>
      </w:r>
      <w:r w:rsidR="00AC5883">
        <w:rPr>
          <w:rFonts w:ascii="Arial" w:eastAsia="Times New Roman" w:hAnsi="Arial" w:cs="Arial"/>
          <w:sz w:val="24"/>
          <w:szCs w:val="24"/>
        </w:rPr>
        <w:t xml:space="preserve"> </w:t>
      </w:r>
      <w:r w:rsidRPr="00C54D39">
        <w:rPr>
          <w:rFonts w:ascii="Arial" w:eastAsia="Times New Roman" w:hAnsi="Arial" w:cs="Arial"/>
          <w:sz w:val="24"/>
          <w:szCs w:val="24"/>
        </w:rPr>
        <w:t>routine</w:t>
      </w:r>
      <w:r w:rsidR="00AC5883">
        <w:rPr>
          <w:rFonts w:ascii="Arial" w:eastAsia="Times New Roman" w:hAnsi="Arial" w:cs="Arial"/>
          <w:sz w:val="24"/>
          <w:szCs w:val="24"/>
        </w:rPr>
        <w:t xml:space="preserve"> </w:t>
      </w:r>
      <w:r w:rsidRPr="00C54D39">
        <w:rPr>
          <w:rFonts w:ascii="Arial" w:eastAsia="Times New Roman" w:hAnsi="Arial" w:cs="Arial"/>
          <w:sz w:val="24"/>
          <w:szCs w:val="24"/>
        </w:rPr>
        <w:t>maintenance,</w:t>
      </w:r>
      <w:r w:rsidR="00AC5883">
        <w:rPr>
          <w:rFonts w:ascii="Arial" w:eastAsia="Times New Roman" w:hAnsi="Arial" w:cs="Arial"/>
          <w:sz w:val="24"/>
          <w:szCs w:val="24"/>
        </w:rPr>
        <w:t xml:space="preserve"> </w:t>
      </w:r>
      <w:r w:rsidRPr="00C54D39">
        <w:rPr>
          <w:rFonts w:ascii="Arial" w:eastAsia="Times New Roman" w:hAnsi="Arial" w:cs="Arial"/>
          <w:sz w:val="24"/>
          <w:szCs w:val="24"/>
        </w:rPr>
        <w:t>reconditioning</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an</w:t>
      </w:r>
      <w:r w:rsidR="00AC5883">
        <w:rPr>
          <w:rFonts w:ascii="Arial" w:eastAsia="Times New Roman" w:hAnsi="Arial" w:cs="Arial"/>
          <w:sz w:val="24"/>
          <w:szCs w:val="24"/>
        </w:rPr>
        <w:t xml:space="preserve"> </w:t>
      </w:r>
      <w:r w:rsidRPr="00C54D39">
        <w:rPr>
          <w:rFonts w:ascii="Arial" w:eastAsia="Times New Roman" w:hAnsi="Arial" w:cs="Arial"/>
          <w:sz w:val="24"/>
          <w:szCs w:val="24"/>
        </w:rPr>
        <w:t>existing</w:t>
      </w:r>
      <w:r w:rsidR="00AC5883">
        <w:rPr>
          <w:rFonts w:ascii="Arial" w:eastAsia="Times New Roman" w:hAnsi="Arial" w:cs="Arial"/>
          <w:sz w:val="24"/>
          <w:szCs w:val="24"/>
        </w:rPr>
        <w:t xml:space="preserve"> </w:t>
      </w:r>
      <w:r w:rsidRPr="00C54D39">
        <w:rPr>
          <w:rFonts w:ascii="Arial" w:eastAsia="Times New Roman" w:hAnsi="Arial" w:cs="Arial"/>
          <w:sz w:val="24"/>
          <w:szCs w:val="24"/>
        </w:rPr>
        <w:t>building,</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other</w:t>
      </w:r>
      <w:r w:rsidR="00AC5883">
        <w:rPr>
          <w:rFonts w:ascii="Arial" w:eastAsia="Times New Roman" w:hAnsi="Arial" w:cs="Arial"/>
          <w:sz w:val="24"/>
          <w:szCs w:val="24"/>
        </w:rPr>
        <w:t xml:space="preserve"> </w:t>
      </w:r>
      <w:r w:rsidRPr="00C54D39">
        <w:rPr>
          <w:rFonts w:ascii="Arial" w:eastAsia="Times New Roman" w:hAnsi="Arial" w:cs="Arial"/>
          <w:sz w:val="24"/>
          <w:szCs w:val="24"/>
        </w:rPr>
        <w:t>land</w:t>
      </w:r>
      <w:r w:rsidR="00AC5883">
        <w:rPr>
          <w:rFonts w:ascii="Arial" w:eastAsia="Times New Roman" w:hAnsi="Arial" w:cs="Arial"/>
          <w:sz w:val="24"/>
          <w:szCs w:val="24"/>
        </w:rPr>
        <w:t xml:space="preserve"> </w:t>
      </w:r>
      <w:r w:rsidRPr="00C54D39">
        <w:rPr>
          <w:rFonts w:ascii="Arial" w:eastAsia="Times New Roman" w:hAnsi="Arial" w:cs="Arial"/>
          <w:sz w:val="24"/>
          <w:szCs w:val="24"/>
        </w:rPr>
        <w:t>use</w:t>
      </w:r>
      <w:r w:rsidR="00AC5883">
        <w:rPr>
          <w:rFonts w:ascii="Arial" w:eastAsia="Times New Roman" w:hAnsi="Arial" w:cs="Arial"/>
          <w:sz w:val="24"/>
          <w:szCs w:val="24"/>
        </w:rPr>
        <w:t xml:space="preserve"> </w:t>
      </w:r>
      <w:r w:rsidRPr="00C54D39">
        <w:rPr>
          <w:rFonts w:ascii="Arial" w:eastAsia="Times New Roman" w:hAnsi="Arial" w:cs="Arial"/>
          <w:sz w:val="24"/>
          <w:szCs w:val="24"/>
        </w:rPr>
        <w:t>approvals</w:t>
      </w:r>
      <w:r w:rsidR="00AC5883">
        <w:rPr>
          <w:rFonts w:ascii="Arial" w:eastAsia="Times New Roman" w:hAnsi="Arial" w:cs="Arial"/>
          <w:sz w:val="24"/>
          <w:szCs w:val="24"/>
        </w:rPr>
        <w:t xml:space="preserve"> </w:t>
      </w:r>
      <w:r>
        <w:rPr>
          <w:rFonts w:ascii="Arial" w:eastAsia="Times New Roman" w:hAnsi="Arial" w:cs="Arial"/>
          <w:sz w:val="24"/>
          <w:szCs w:val="24"/>
        </w:rPr>
        <w:t>construed</w:t>
      </w:r>
      <w:r w:rsidR="00AC5883">
        <w:rPr>
          <w:rFonts w:ascii="Arial" w:eastAsia="Times New Roman" w:hAnsi="Arial" w:cs="Arial"/>
          <w:sz w:val="24"/>
          <w:szCs w:val="24"/>
        </w:rPr>
        <w:t xml:space="preserve"> </w:t>
      </w:r>
      <w:r>
        <w:rPr>
          <w:rFonts w:ascii="Arial" w:eastAsia="Times New Roman" w:hAnsi="Arial" w:cs="Arial"/>
          <w:sz w:val="24"/>
          <w:szCs w:val="24"/>
        </w:rPr>
        <w:t>to</w:t>
      </w:r>
      <w:r w:rsidR="00AC5883">
        <w:rPr>
          <w:rFonts w:ascii="Arial" w:eastAsia="Times New Roman" w:hAnsi="Arial" w:cs="Arial"/>
          <w:sz w:val="24"/>
          <w:szCs w:val="24"/>
        </w:rPr>
        <w:t xml:space="preserve"> </w:t>
      </w:r>
      <w:r>
        <w:rPr>
          <w:rFonts w:ascii="Arial" w:eastAsia="Times New Roman" w:hAnsi="Arial" w:cs="Arial"/>
          <w:sz w:val="24"/>
          <w:szCs w:val="24"/>
        </w:rPr>
        <w:t>fall</w:t>
      </w:r>
      <w:r w:rsidR="00AC5883">
        <w:rPr>
          <w:rFonts w:ascii="Arial" w:eastAsia="Times New Roman" w:hAnsi="Arial" w:cs="Arial"/>
          <w:sz w:val="24"/>
          <w:szCs w:val="24"/>
        </w:rPr>
        <w:t xml:space="preserve"> </w:t>
      </w:r>
      <w:r>
        <w:rPr>
          <w:rFonts w:ascii="Arial" w:eastAsia="Times New Roman" w:hAnsi="Arial" w:cs="Arial"/>
          <w:sz w:val="24"/>
          <w:szCs w:val="24"/>
        </w:rPr>
        <w:t>under</w:t>
      </w:r>
      <w:r w:rsidR="00AC5883">
        <w:rPr>
          <w:rFonts w:ascii="Arial" w:eastAsia="Times New Roman" w:hAnsi="Arial" w:cs="Arial"/>
          <w:sz w:val="24"/>
          <w:szCs w:val="24"/>
        </w:rPr>
        <w:t xml:space="preserve"> </w:t>
      </w:r>
      <w:r>
        <w:rPr>
          <w:rFonts w:ascii="Arial" w:eastAsia="Times New Roman" w:hAnsi="Arial" w:cs="Arial"/>
          <w:sz w:val="24"/>
          <w:szCs w:val="24"/>
        </w:rPr>
        <w:t>Section</w:t>
      </w:r>
      <w:r w:rsidR="00AC5883">
        <w:rPr>
          <w:rFonts w:ascii="Arial" w:eastAsia="Times New Roman" w:hAnsi="Arial" w:cs="Arial"/>
          <w:sz w:val="24"/>
          <w:szCs w:val="24"/>
        </w:rPr>
        <w:t xml:space="preserve"> </w:t>
      </w:r>
      <w:hyperlink r:id="rId8" w:tooltip="Search Link" w:history="1">
        <w:r w:rsidRPr="00C54D39">
          <w:rPr>
            <w:rFonts w:ascii="Arial" w:eastAsia="Times New Roman" w:hAnsi="Arial" w:cs="Arial"/>
            <w:sz w:val="24"/>
            <w:szCs w:val="24"/>
          </w:rPr>
          <w:t>9.02.170</w:t>
        </w:r>
      </w:hyperlink>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code.</w:t>
      </w:r>
      <w:r w:rsidR="00AC5883">
        <w:rPr>
          <w:rFonts w:ascii="Arial" w:eastAsia="Times New Roman" w:hAnsi="Arial" w:cs="Arial"/>
          <w:sz w:val="24"/>
          <w:szCs w:val="24"/>
        </w:rPr>
        <w:t xml:space="preserve"> </w:t>
      </w:r>
      <w:r w:rsidRPr="00C54D39">
        <w:rPr>
          <w:rFonts w:ascii="Arial" w:eastAsia="Times New Roman" w:hAnsi="Arial" w:cs="Arial"/>
          <w:sz w:val="24"/>
          <w:szCs w:val="24"/>
        </w:rPr>
        <w:t>Routine</w:t>
      </w:r>
      <w:r w:rsidR="00AC5883">
        <w:rPr>
          <w:rFonts w:ascii="Arial" w:eastAsia="Times New Roman" w:hAnsi="Arial" w:cs="Arial"/>
          <w:sz w:val="24"/>
          <w:szCs w:val="24"/>
        </w:rPr>
        <w:t xml:space="preserve"> </w:t>
      </w:r>
      <w:r w:rsidRPr="00C54D39">
        <w:rPr>
          <w:rFonts w:ascii="Arial" w:eastAsia="Times New Roman" w:hAnsi="Arial" w:cs="Arial"/>
          <w:sz w:val="24"/>
          <w:szCs w:val="24"/>
        </w:rPr>
        <w:t>maintenance</w:t>
      </w:r>
      <w:r w:rsidR="00AC5883">
        <w:rPr>
          <w:rFonts w:ascii="Arial" w:eastAsia="Times New Roman" w:hAnsi="Arial" w:cs="Arial"/>
          <w:sz w:val="24"/>
          <w:szCs w:val="24"/>
        </w:rPr>
        <w:t xml:space="preserve"> </w:t>
      </w:r>
      <w:r w:rsidRPr="00C54D39">
        <w:rPr>
          <w:rFonts w:ascii="Arial" w:eastAsia="Times New Roman" w:hAnsi="Arial" w:cs="Arial"/>
          <w:sz w:val="24"/>
          <w:szCs w:val="24"/>
        </w:rPr>
        <w:t>includes,</w:t>
      </w:r>
      <w:r w:rsidR="00AC5883">
        <w:rPr>
          <w:rFonts w:ascii="Arial" w:eastAsia="Times New Roman" w:hAnsi="Arial" w:cs="Arial"/>
          <w:sz w:val="24"/>
          <w:szCs w:val="24"/>
        </w:rPr>
        <w:t xml:space="preserve"> </w:t>
      </w:r>
      <w:r w:rsidRPr="00C54D39">
        <w:rPr>
          <w:rFonts w:ascii="Arial" w:eastAsia="Times New Roman" w:hAnsi="Arial" w:cs="Arial"/>
          <w:sz w:val="24"/>
          <w:szCs w:val="24"/>
        </w:rPr>
        <w:t>but</w:t>
      </w:r>
      <w:r w:rsidR="00AC5883">
        <w:rPr>
          <w:rFonts w:ascii="Arial" w:eastAsia="Times New Roman" w:hAnsi="Arial" w:cs="Arial"/>
          <w:sz w:val="24"/>
          <w:szCs w:val="24"/>
        </w:rPr>
        <w:t xml:space="preserve"> </w:t>
      </w:r>
      <w:r w:rsidRPr="00C54D39">
        <w:rPr>
          <w:rFonts w:ascii="Arial" w:eastAsia="Times New Roman" w:hAnsi="Arial" w:cs="Arial"/>
          <w:sz w:val="24"/>
          <w:szCs w:val="24"/>
        </w:rPr>
        <w:t>is</w:t>
      </w:r>
      <w:r w:rsidR="00AC5883">
        <w:rPr>
          <w:rFonts w:ascii="Arial" w:eastAsia="Times New Roman" w:hAnsi="Arial" w:cs="Arial"/>
          <w:sz w:val="24"/>
          <w:szCs w:val="24"/>
        </w:rPr>
        <w:t xml:space="preserve"> </w:t>
      </w:r>
      <w:r w:rsidRPr="00C54D39">
        <w:rPr>
          <w:rFonts w:ascii="Arial" w:eastAsia="Times New Roman" w:hAnsi="Arial" w:cs="Arial"/>
          <w:sz w:val="24"/>
          <w:szCs w:val="24"/>
        </w:rPr>
        <w:t>not</w:t>
      </w:r>
      <w:r w:rsidR="00AC5883">
        <w:rPr>
          <w:rFonts w:ascii="Arial" w:eastAsia="Times New Roman" w:hAnsi="Arial" w:cs="Arial"/>
          <w:sz w:val="24"/>
          <w:szCs w:val="24"/>
        </w:rPr>
        <w:t xml:space="preserve"> </w:t>
      </w:r>
      <w:r w:rsidRPr="00C54D39">
        <w:rPr>
          <w:rFonts w:ascii="Arial" w:eastAsia="Times New Roman" w:hAnsi="Arial" w:cs="Arial"/>
          <w:sz w:val="24"/>
          <w:szCs w:val="24"/>
        </w:rPr>
        <w:t>limited</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painting,</w:t>
      </w:r>
      <w:r w:rsidR="00AC5883">
        <w:rPr>
          <w:rFonts w:ascii="Arial" w:eastAsia="Times New Roman" w:hAnsi="Arial" w:cs="Arial"/>
          <w:sz w:val="24"/>
          <w:szCs w:val="24"/>
        </w:rPr>
        <w:t xml:space="preserve"> </w:t>
      </w:r>
      <w:r w:rsidRPr="00C54D39">
        <w:rPr>
          <w:rFonts w:ascii="Arial" w:eastAsia="Times New Roman" w:hAnsi="Arial" w:cs="Arial"/>
          <w:sz w:val="24"/>
          <w:szCs w:val="24"/>
        </w:rPr>
        <w:t>stucco</w:t>
      </w:r>
      <w:r w:rsidR="00AC5883">
        <w:rPr>
          <w:rFonts w:ascii="Arial" w:eastAsia="Times New Roman" w:hAnsi="Arial" w:cs="Arial"/>
          <w:sz w:val="24"/>
          <w:szCs w:val="24"/>
        </w:rPr>
        <w:t xml:space="preserve"> </w:t>
      </w:r>
      <w:r w:rsidRPr="00C54D39">
        <w:rPr>
          <w:rFonts w:ascii="Arial" w:eastAsia="Times New Roman" w:hAnsi="Arial" w:cs="Arial"/>
          <w:sz w:val="24"/>
          <w:szCs w:val="24"/>
        </w:rPr>
        <w:t>work,</w:t>
      </w:r>
      <w:r w:rsidR="00AC5883">
        <w:rPr>
          <w:rFonts w:ascii="Arial" w:eastAsia="Times New Roman" w:hAnsi="Arial" w:cs="Arial"/>
          <w:sz w:val="24"/>
          <w:szCs w:val="24"/>
        </w:rPr>
        <w:t xml:space="preserve"> </w:t>
      </w:r>
      <w:r w:rsidRPr="00C54D39">
        <w:rPr>
          <w:rFonts w:ascii="Arial" w:eastAsia="Times New Roman" w:hAnsi="Arial" w:cs="Arial"/>
          <w:sz w:val="24"/>
          <w:szCs w:val="24"/>
        </w:rPr>
        <w:t>repairing</w:t>
      </w:r>
      <w:r w:rsidR="00AC5883">
        <w:rPr>
          <w:rFonts w:ascii="Arial" w:eastAsia="Times New Roman" w:hAnsi="Arial" w:cs="Arial"/>
          <w:sz w:val="24"/>
          <w:szCs w:val="24"/>
        </w:rPr>
        <w:t xml:space="preserve"> </w:t>
      </w:r>
      <w:r w:rsidRPr="00C54D39">
        <w:rPr>
          <w:rFonts w:ascii="Arial" w:eastAsia="Times New Roman" w:hAnsi="Arial" w:cs="Arial"/>
          <w:sz w:val="24"/>
          <w:szCs w:val="24"/>
        </w:rPr>
        <w:t>existing</w:t>
      </w:r>
      <w:r w:rsidR="00AC5883">
        <w:rPr>
          <w:rFonts w:ascii="Arial" w:eastAsia="Times New Roman" w:hAnsi="Arial" w:cs="Arial"/>
          <w:sz w:val="24"/>
          <w:szCs w:val="24"/>
        </w:rPr>
        <w:t xml:space="preserve"> </w:t>
      </w:r>
      <w:r w:rsidRPr="00C54D39">
        <w:rPr>
          <w:rFonts w:ascii="Arial" w:eastAsia="Times New Roman" w:hAnsi="Arial" w:cs="Arial"/>
          <w:sz w:val="24"/>
          <w:szCs w:val="24"/>
        </w:rPr>
        <w:t>buildings,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parking</w:t>
      </w:r>
      <w:r w:rsidR="00AC5883">
        <w:rPr>
          <w:rFonts w:ascii="Arial" w:eastAsia="Times New Roman" w:hAnsi="Arial" w:cs="Arial"/>
          <w:sz w:val="24"/>
          <w:szCs w:val="24"/>
        </w:rPr>
        <w:t xml:space="preserve"> </w:t>
      </w:r>
      <w:r w:rsidRPr="00C54D39">
        <w:rPr>
          <w:rFonts w:ascii="Arial" w:eastAsia="Times New Roman" w:hAnsi="Arial" w:cs="Arial"/>
          <w:sz w:val="24"/>
          <w:szCs w:val="24"/>
        </w:rPr>
        <w:t>lot</w:t>
      </w:r>
      <w:r w:rsidR="00AC5883">
        <w:rPr>
          <w:rFonts w:ascii="Arial" w:eastAsia="Times New Roman" w:hAnsi="Arial" w:cs="Arial"/>
          <w:sz w:val="24"/>
          <w:szCs w:val="24"/>
        </w:rPr>
        <w:t xml:space="preserve"> </w:t>
      </w:r>
      <w:r w:rsidRPr="00C54D39">
        <w:rPr>
          <w:rFonts w:ascii="Arial" w:eastAsia="Times New Roman" w:hAnsi="Arial" w:cs="Arial"/>
          <w:sz w:val="24"/>
          <w:szCs w:val="24"/>
        </w:rPr>
        <w:t>resurfacing/restriping.</w:t>
      </w:r>
    </w:p>
    <w:p w14:paraId="5C65A538" w14:textId="4DA955B6" w:rsidR="00C54D39" w:rsidRPr="00C54D39" w:rsidRDefault="00C54D39" w:rsidP="00A2032C">
      <w:pPr>
        <w:pStyle w:val="ListParagraph"/>
        <w:numPr>
          <w:ilvl w:val="0"/>
          <w:numId w:val="31"/>
        </w:numPr>
        <w:spacing w:after="240" w:line="240" w:lineRule="auto"/>
        <w:contextualSpacing w:val="0"/>
        <w:jc w:val="both"/>
        <w:rPr>
          <w:rFonts w:ascii="Arial" w:eastAsia="Times New Roman" w:hAnsi="Arial" w:cs="Arial"/>
          <w:sz w:val="24"/>
          <w:szCs w:val="24"/>
        </w:rPr>
      </w:pPr>
      <w:r w:rsidRPr="00C54D39">
        <w:rPr>
          <w:rFonts w:ascii="Arial" w:eastAsia="Times New Roman" w:hAnsi="Arial" w:cs="Arial"/>
          <w:sz w:val="24"/>
          <w:szCs w:val="24"/>
        </w:rPr>
        <w:t>Authority.</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community</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director</w:t>
      </w:r>
      <w:r w:rsidR="00AC5883">
        <w:rPr>
          <w:rFonts w:ascii="Arial" w:eastAsia="Times New Roman" w:hAnsi="Arial" w:cs="Arial"/>
          <w:sz w:val="24"/>
          <w:szCs w:val="24"/>
        </w:rPr>
        <w:t xml:space="preserve"> </w:t>
      </w:r>
      <w:r w:rsidRPr="00C54D39">
        <w:rPr>
          <w:rFonts w:ascii="Arial" w:eastAsia="Times New Roman" w:hAnsi="Arial" w:cs="Arial"/>
          <w:sz w:val="24"/>
          <w:szCs w:val="24"/>
        </w:rPr>
        <w:t>is</w:t>
      </w:r>
      <w:r w:rsidR="00AC5883">
        <w:rPr>
          <w:rFonts w:ascii="Arial" w:eastAsia="Times New Roman" w:hAnsi="Arial" w:cs="Arial"/>
          <w:sz w:val="24"/>
          <w:szCs w:val="24"/>
        </w:rPr>
        <w:t xml:space="preserve"> </w:t>
      </w:r>
      <w:r w:rsidRPr="00C54D39">
        <w:rPr>
          <w:rFonts w:ascii="Arial" w:eastAsia="Times New Roman" w:hAnsi="Arial" w:cs="Arial"/>
          <w:sz w:val="24"/>
          <w:szCs w:val="24"/>
        </w:rPr>
        <w:t>authorized</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approve,</w:t>
      </w:r>
      <w:r w:rsidR="00AC5883">
        <w:rPr>
          <w:rFonts w:ascii="Arial" w:eastAsia="Times New Roman" w:hAnsi="Arial" w:cs="Arial"/>
          <w:sz w:val="24"/>
          <w:szCs w:val="24"/>
        </w:rPr>
        <w:t xml:space="preserve"> </w:t>
      </w:r>
      <w:r w:rsidRPr="00C54D39">
        <w:rPr>
          <w:rFonts w:ascii="Arial" w:eastAsia="Times New Roman" w:hAnsi="Arial" w:cs="Arial"/>
          <w:sz w:val="24"/>
          <w:szCs w:val="24"/>
        </w:rPr>
        <w:t>approve</w:t>
      </w:r>
      <w:r w:rsidR="00AC5883">
        <w:rPr>
          <w:rFonts w:ascii="Arial" w:eastAsia="Times New Roman" w:hAnsi="Arial" w:cs="Arial"/>
          <w:sz w:val="24"/>
          <w:szCs w:val="24"/>
        </w:rPr>
        <w:t xml:space="preserve"> </w:t>
      </w:r>
      <w:r w:rsidRPr="00C54D39">
        <w:rPr>
          <w:rFonts w:ascii="Arial" w:eastAsia="Times New Roman" w:hAnsi="Arial" w:cs="Arial"/>
          <w:sz w:val="24"/>
          <w:szCs w:val="24"/>
        </w:rPr>
        <w:t>with</w:t>
      </w:r>
      <w:r w:rsidR="00AC5883">
        <w:rPr>
          <w:rFonts w:ascii="Arial" w:eastAsia="Times New Roman" w:hAnsi="Arial" w:cs="Arial"/>
          <w:sz w:val="24"/>
          <w:szCs w:val="24"/>
        </w:rPr>
        <w:t xml:space="preserve"> </w:t>
      </w:r>
      <w:r w:rsidRPr="00C54D39">
        <w:rPr>
          <w:rFonts w:ascii="Arial" w:eastAsia="Times New Roman" w:hAnsi="Arial" w:cs="Arial"/>
          <w:sz w:val="24"/>
          <w:szCs w:val="24"/>
        </w:rPr>
        <w:t>reasonable</w:t>
      </w:r>
      <w:r w:rsidR="00AC5883">
        <w:rPr>
          <w:rFonts w:ascii="Arial" w:eastAsia="Times New Roman" w:hAnsi="Arial" w:cs="Arial"/>
          <w:sz w:val="24"/>
          <w:szCs w:val="24"/>
        </w:rPr>
        <w:t xml:space="preserve"> </w:t>
      </w:r>
      <w:r w:rsidRPr="00C54D39">
        <w:rPr>
          <w:rFonts w:ascii="Arial" w:eastAsia="Times New Roman" w:hAnsi="Arial" w:cs="Arial"/>
          <w:sz w:val="24"/>
          <w:szCs w:val="24"/>
        </w:rPr>
        <w:t>conditions,</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disapprove</w:t>
      </w:r>
      <w:r w:rsidR="00AC5883">
        <w:rPr>
          <w:rFonts w:ascii="Arial" w:eastAsia="Times New Roman" w:hAnsi="Arial" w:cs="Arial"/>
          <w:sz w:val="24"/>
          <w:szCs w:val="24"/>
        </w:rPr>
        <w:t xml:space="preserve"> </w:t>
      </w:r>
      <w:r w:rsidRPr="00C54D39">
        <w:rPr>
          <w:rFonts w:ascii="Arial" w:eastAsia="Times New Roman" w:hAnsi="Arial" w:cs="Arial"/>
          <w:sz w:val="24"/>
          <w:szCs w:val="24"/>
        </w:rPr>
        <w:t>applications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In</w:t>
      </w:r>
      <w:r w:rsidR="00AC5883">
        <w:rPr>
          <w:rFonts w:ascii="Arial" w:eastAsia="Times New Roman" w:hAnsi="Arial" w:cs="Arial"/>
          <w:sz w:val="24"/>
          <w:szCs w:val="24"/>
        </w:rPr>
        <w:t xml:space="preserve"> </w:t>
      </w:r>
      <w:r w:rsidRPr="00C54D39">
        <w:rPr>
          <w:rFonts w:ascii="Arial" w:eastAsia="Times New Roman" w:hAnsi="Arial" w:cs="Arial"/>
          <w:sz w:val="24"/>
          <w:szCs w:val="24"/>
        </w:rPr>
        <w:t>approving</w:t>
      </w:r>
      <w:r w:rsidR="00AC5883">
        <w:rPr>
          <w:rFonts w:ascii="Arial" w:eastAsia="Times New Roman" w:hAnsi="Arial" w:cs="Arial"/>
          <w:sz w:val="24"/>
          <w:szCs w:val="24"/>
        </w:rPr>
        <w:t xml:space="preserve"> </w:t>
      </w:r>
      <w:r w:rsidRPr="00C54D39">
        <w:rPr>
          <w:rFonts w:ascii="Arial" w:eastAsia="Times New Roman" w:hAnsi="Arial" w:cs="Arial"/>
          <w:sz w:val="24"/>
          <w:szCs w:val="24"/>
        </w:rPr>
        <w:t>an</w:t>
      </w:r>
      <w:r w:rsidR="00AC5883">
        <w:rPr>
          <w:rFonts w:ascii="Arial" w:eastAsia="Times New Roman" w:hAnsi="Arial" w:cs="Arial"/>
          <w:sz w:val="24"/>
          <w:szCs w:val="24"/>
        </w:rPr>
        <w:t xml:space="preserve"> </w:t>
      </w:r>
      <w:r w:rsidRPr="00C54D39">
        <w:rPr>
          <w:rFonts w:ascii="Arial" w:eastAsia="Times New Roman" w:hAnsi="Arial" w:cs="Arial"/>
          <w:sz w:val="24"/>
          <w:szCs w:val="24"/>
        </w:rPr>
        <w:t>application,</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community</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director</w:t>
      </w:r>
      <w:r w:rsidR="00AC5883">
        <w:rPr>
          <w:rFonts w:ascii="Arial" w:eastAsia="Times New Roman" w:hAnsi="Arial" w:cs="Arial"/>
          <w:sz w:val="24"/>
          <w:szCs w:val="24"/>
        </w:rPr>
        <w:t xml:space="preserve"> </w:t>
      </w:r>
      <w:r w:rsidRPr="00C54D39">
        <w:rPr>
          <w:rFonts w:ascii="Arial" w:eastAsia="Times New Roman" w:hAnsi="Arial" w:cs="Arial"/>
          <w:sz w:val="24"/>
          <w:szCs w:val="24"/>
        </w:rPr>
        <w:t>may</w:t>
      </w:r>
      <w:r w:rsidR="00AC5883">
        <w:rPr>
          <w:rFonts w:ascii="Arial" w:eastAsia="Times New Roman" w:hAnsi="Arial" w:cs="Arial"/>
          <w:sz w:val="24"/>
          <w:szCs w:val="24"/>
        </w:rPr>
        <w:t xml:space="preserve"> </w:t>
      </w:r>
      <w:r w:rsidRPr="00C54D39">
        <w:rPr>
          <w:rFonts w:ascii="Arial" w:eastAsia="Times New Roman" w:hAnsi="Arial" w:cs="Arial"/>
          <w:sz w:val="24"/>
          <w:szCs w:val="24"/>
        </w:rPr>
        <w:t>impose</w:t>
      </w:r>
      <w:r w:rsidR="00AC5883">
        <w:rPr>
          <w:rFonts w:ascii="Arial" w:eastAsia="Times New Roman" w:hAnsi="Arial" w:cs="Arial"/>
          <w:sz w:val="24"/>
          <w:szCs w:val="24"/>
        </w:rPr>
        <w:t xml:space="preserve"> </w:t>
      </w:r>
      <w:r w:rsidRPr="00C54D39">
        <w:rPr>
          <w:rFonts w:ascii="Arial" w:eastAsia="Times New Roman" w:hAnsi="Arial" w:cs="Arial"/>
          <w:sz w:val="24"/>
          <w:szCs w:val="24"/>
        </w:rPr>
        <w:t>reasonable</w:t>
      </w:r>
      <w:r w:rsidR="00AC5883">
        <w:rPr>
          <w:rFonts w:ascii="Arial" w:eastAsia="Times New Roman" w:hAnsi="Arial" w:cs="Arial"/>
          <w:sz w:val="24"/>
          <w:szCs w:val="24"/>
        </w:rPr>
        <w:t xml:space="preserve"> </w:t>
      </w:r>
      <w:r w:rsidRPr="00C54D39">
        <w:rPr>
          <w:rFonts w:ascii="Arial" w:eastAsia="Times New Roman" w:hAnsi="Arial" w:cs="Arial"/>
          <w:sz w:val="24"/>
          <w:szCs w:val="24"/>
        </w:rPr>
        <w:t>conditions</w:t>
      </w:r>
      <w:r w:rsidR="00AC5883">
        <w:rPr>
          <w:rFonts w:ascii="Arial" w:eastAsia="Times New Roman" w:hAnsi="Arial" w:cs="Arial"/>
          <w:sz w:val="24"/>
          <w:szCs w:val="24"/>
        </w:rPr>
        <w:t xml:space="preserve"> </w:t>
      </w:r>
      <w:r w:rsidRPr="00C54D39">
        <w:rPr>
          <w:rFonts w:ascii="Arial" w:eastAsia="Times New Roman" w:hAnsi="Arial" w:cs="Arial"/>
          <w:sz w:val="24"/>
          <w:szCs w:val="24"/>
        </w:rPr>
        <w:lastRenderedPageBreak/>
        <w:t>to</w:t>
      </w:r>
      <w:r w:rsidR="00AC5883">
        <w:rPr>
          <w:rFonts w:ascii="Arial" w:eastAsia="Times New Roman" w:hAnsi="Arial" w:cs="Arial"/>
          <w:sz w:val="24"/>
          <w:szCs w:val="24"/>
        </w:rPr>
        <w:t xml:space="preserve"> </w:t>
      </w:r>
      <w:r w:rsidRPr="00C54D39">
        <w:rPr>
          <w:rFonts w:ascii="Arial" w:eastAsia="Times New Roman" w:hAnsi="Arial" w:cs="Arial"/>
          <w:sz w:val="24"/>
          <w:szCs w:val="24"/>
        </w:rPr>
        <w:t>ensure</w:t>
      </w:r>
      <w:r w:rsidR="00AC5883">
        <w:rPr>
          <w:rFonts w:ascii="Arial" w:eastAsia="Times New Roman" w:hAnsi="Arial" w:cs="Arial"/>
          <w:sz w:val="24"/>
          <w:szCs w:val="24"/>
        </w:rPr>
        <w:t xml:space="preserve"> </w:t>
      </w:r>
      <w:r w:rsidRPr="00C54D39">
        <w:rPr>
          <w:rFonts w:ascii="Arial" w:eastAsia="Times New Roman" w:hAnsi="Arial" w:cs="Arial"/>
          <w:sz w:val="24"/>
          <w:szCs w:val="24"/>
        </w:rPr>
        <w:t>compliance</w:t>
      </w:r>
      <w:r w:rsidR="00AC5883">
        <w:rPr>
          <w:rFonts w:ascii="Arial" w:eastAsia="Times New Roman" w:hAnsi="Arial" w:cs="Arial"/>
          <w:sz w:val="24"/>
          <w:szCs w:val="24"/>
        </w:rPr>
        <w:t xml:space="preserve"> </w:t>
      </w:r>
      <w:r w:rsidRPr="00C54D39">
        <w:rPr>
          <w:rFonts w:ascii="Arial" w:eastAsia="Times New Roman" w:hAnsi="Arial" w:cs="Arial"/>
          <w:sz w:val="24"/>
          <w:szCs w:val="24"/>
        </w:rPr>
        <w:t>with</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title.</w:t>
      </w:r>
      <w:r w:rsidR="00AC5883">
        <w:rPr>
          <w:rFonts w:ascii="Arial" w:eastAsia="Times New Roman" w:hAnsi="Arial" w:cs="Arial"/>
          <w:sz w:val="24"/>
          <w:szCs w:val="24"/>
        </w:rPr>
        <w:t xml:space="preserve"> </w:t>
      </w:r>
      <w:r w:rsidRPr="00C54D39">
        <w:rPr>
          <w:rFonts w:ascii="Arial" w:eastAsia="Times New Roman" w:hAnsi="Arial" w:cs="Arial"/>
          <w:sz w:val="24"/>
          <w:szCs w:val="24"/>
        </w:rPr>
        <w:t>Conditions</w:t>
      </w:r>
      <w:r w:rsidR="00AC5883">
        <w:rPr>
          <w:rFonts w:ascii="Arial" w:eastAsia="Times New Roman" w:hAnsi="Arial" w:cs="Arial"/>
          <w:sz w:val="24"/>
          <w:szCs w:val="24"/>
        </w:rPr>
        <w:t xml:space="preserve"> </w:t>
      </w:r>
      <w:r w:rsidRPr="00C54D39">
        <w:rPr>
          <w:rFonts w:ascii="Arial" w:eastAsia="Times New Roman" w:hAnsi="Arial" w:cs="Arial"/>
          <w:sz w:val="24"/>
          <w:szCs w:val="24"/>
        </w:rPr>
        <w:t>may</w:t>
      </w:r>
      <w:r w:rsidR="00AC5883">
        <w:rPr>
          <w:rFonts w:ascii="Arial" w:eastAsia="Times New Roman" w:hAnsi="Arial" w:cs="Arial"/>
          <w:sz w:val="24"/>
          <w:szCs w:val="24"/>
        </w:rPr>
        <w:t xml:space="preserve"> </w:t>
      </w:r>
      <w:r w:rsidRPr="00C54D39">
        <w:rPr>
          <w:rFonts w:ascii="Arial" w:eastAsia="Times New Roman" w:hAnsi="Arial" w:cs="Arial"/>
          <w:sz w:val="24"/>
          <w:szCs w:val="24"/>
        </w:rPr>
        <w:t>include</w:t>
      </w:r>
      <w:r w:rsidR="00AC5883">
        <w:rPr>
          <w:rFonts w:ascii="Arial" w:eastAsia="Times New Roman" w:hAnsi="Arial" w:cs="Arial"/>
          <w:sz w:val="24"/>
          <w:szCs w:val="24"/>
        </w:rPr>
        <w:t xml:space="preserve"> </w:t>
      </w:r>
      <w:r w:rsidRPr="00C54D39">
        <w:rPr>
          <w:rFonts w:ascii="Arial" w:eastAsia="Times New Roman" w:hAnsi="Arial" w:cs="Arial"/>
          <w:sz w:val="24"/>
          <w:szCs w:val="24"/>
        </w:rPr>
        <w:t>requirement</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open</w:t>
      </w:r>
      <w:r w:rsidR="00AC5883">
        <w:rPr>
          <w:rFonts w:ascii="Arial" w:eastAsia="Times New Roman" w:hAnsi="Arial" w:cs="Arial"/>
          <w:sz w:val="24"/>
          <w:szCs w:val="24"/>
        </w:rPr>
        <w:t xml:space="preserve"> </w:t>
      </w:r>
      <w:r w:rsidRPr="00C54D39">
        <w:rPr>
          <w:rFonts w:ascii="Arial" w:eastAsia="Times New Roman" w:hAnsi="Arial" w:cs="Arial"/>
          <w:sz w:val="24"/>
          <w:szCs w:val="24"/>
        </w:rPr>
        <w:t>spaces,</w:t>
      </w:r>
      <w:r w:rsidR="00AC5883">
        <w:rPr>
          <w:rFonts w:ascii="Arial" w:eastAsia="Times New Roman" w:hAnsi="Arial" w:cs="Arial"/>
          <w:sz w:val="24"/>
          <w:szCs w:val="24"/>
        </w:rPr>
        <w:t xml:space="preserve"> </w:t>
      </w:r>
      <w:r w:rsidRPr="00C54D39">
        <w:rPr>
          <w:rFonts w:ascii="Arial" w:eastAsia="Times New Roman" w:hAnsi="Arial" w:cs="Arial"/>
          <w:sz w:val="24"/>
          <w:szCs w:val="24"/>
        </w:rPr>
        <w:t>buffers,</w:t>
      </w:r>
      <w:r w:rsidR="00AC5883">
        <w:rPr>
          <w:rFonts w:ascii="Arial" w:eastAsia="Times New Roman" w:hAnsi="Arial" w:cs="Arial"/>
          <w:sz w:val="24"/>
          <w:szCs w:val="24"/>
        </w:rPr>
        <w:t xml:space="preserve"> </w:t>
      </w:r>
      <w:r w:rsidRPr="00C54D39">
        <w:rPr>
          <w:rFonts w:ascii="Arial" w:eastAsia="Times New Roman" w:hAnsi="Arial" w:cs="Arial"/>
          <w:sz w:val="24"/>
          <w:szCs w:val="24"/>
        </w:rPr>
        <w:t>walls,</w:t>
      </w:r>
      <w:r w:rsidR="00AC5883">
        <w:rPr>
          <w:rFonts w:ascii="Arial" w:eastAsia="Times New Roman" w:hAnsi="Arial" w:cs="Arial"/>
          <w:sz w:val="24"/>
          <w:szCs w:val="24"/>
        </w:rPr>
        <w:t xml:space="preserve"> </w:t>
      </w:r>
      <w:r w:rsidRPr="00C54D39">
        <w:rPr>
          <w:rFonts w:ascii="Arial" w:eastAsia="Times New Roman" w:hAnsi="Arial" w:cs="Arial"/>
          <w:sz w:val="24"/>
          <w:szCs w:val="24"/>
        </w:rPr>
        <w:t>fences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screening;</w:t>
      </w:r>
      <w:r w:rsidR="00AC5883">
        <w:rPr>
          <w:rFonts w:ascii="Arial" w:eastAsia="Times New Roman" w:hAnsi="Arial" w:cs="Arial"/>
          <w:sz w:val="24"/>
          <w:szCs w:val="24"/>
        </w:rPr>
        <w:t xml:space="preserve"> </w:t>
      </w:r>
      <w:r w:rsidRPr="00C54D39">
        <w:rPr>
          <w:rFonts w:ascii="Arial" w:eastAsia="Times New Roman" w:hAnsi="Arial" w:cs="Arial"/>
          <w:sz w:val="24"/>
          <w:szCs w:val="24"/>
        </w:rPr>
        <w:t>requirements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street</w:t>
      </w:r>
      <w:r w:rsidR="00AC5883">
        <w:rPr>
          <w:rFonts w:ascii="Arial" w:eastAsia="Times New Roman" w:hAnsi="Arial" w:cs="Arial"/>
          <w:sz w:val="24"/>
          <w:szCs w:val="24"/>
        </w:rPr>
        <w:t xml:space="preserve"> </w:t>
      </w:r>
      <w:r w:rsidRPr="00C54D39">
        <w:rPr>
          <w:rFonts w:ascii="Arial" w:eastAsia="Times New Roman" w:hAnsi="Arial" w:cs="Arial"/>
          <w:sz w:val="24"/>
          <w:szCs w:val="24"/>
        </w:rPr>
        <w:t>improvements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dedications,</w:t>
      </w:r>
      <w:r w:rsidR="00AC5883">
        <w:rPr>
          <w:rFonts w:ascii="Arial" w:eastAsia="Times New Roman" w:hAnsi="Arial" w:cs="Arial"/>
          <w:sz w:val="24"/>
          <w:szCs w:val="24"/>
        </w:rPr>
        <w:t xml:space="preserve"> </w:t>
      </w:r>
      <w:r w:rsidRPr="00C54D39">
        <w:rPr>
          <w:rFonts w:ascii="Arial" w:eastAsia="Times New Roman" w:hAnsi="Arial" w:cs="Arial"/>
          <w:sz w:val="24"/>
          <w:szCs w:val="24"/>
        </w:rPr>
        <w:t>regulation</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vehicular</w:t>
      </w:r>
      <w:r w:rsidR="00AC5883">
        <w:rPr>
          <w:rFonts w:ascii="Arial" w:eastAsia="Times New Roman" w:hAnsi="Arial" w:cs="Arial"/>
          <w:sz w:val="24"/>
          <w:szCs w:val="24"/>
        </w:rPr>
        <w:t xml:space="preserve"> </w:t>
      </w:r>
      <w:r w:rsidRPr="00C54D39">
        <w:rPr>
          <w:rFonts w:ascii="Arial" w:eastAsia="Times New Roman" w:hAnsi="Arial" w:cs="Arial"/>
          <w:sz w:val="24"/>
          <w:szCs w:val="24"/>
        </w:rPr>
        <w:t>ingress,</w:t>
      </w:r>
      <w:r w:rsidR="00AC5883">
        <w:rPr>
          <w:rFonts w:ascii="Arial" w:eastAsia="Times New Roman" w:hAnsi="Arial" w:cs="Arial"/>
          <w:sz w:val="24"/>
          <w:szCs w:val="24"/>
        </w:rPr>
        <w:t xml:space="preserve"> </w:t>
      </w:r>
      <w:r w:rsidRPr="00C54D39">
        <w:rPr>
          <w:rFonts w:ascii="Arial" w:eastAsia="Times New Roman" w:hAnsi="Arial" w:cs="Arial"/>
          <w:sz w:val="24"/>
          <w:szCs w:val="24"/>
        </w:rPr>
        <w:t>egress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traffic</w:t>
      </w:r>
      <w:r w:rsidR="00AC5883">
        <w:rPr>
          <w:rFonts w:ascii="Arial" w:eastAsia="Times New Roman" w:hAnsi="Arial" w:cs="Arial"/>
          <w:sz w:val="24"/>
          <w:szCs w:val="24"/>
        </w:rPr>
        <w:t xml:space="preserve"> </w:t>
      </w:r>
      <w:r w:rsidRPr="00C54D39">
        <w:rPr>
          <w:rFonts w:ascii="Arial" w:eastAsia="Times New Roman" w:hAnsi="Arial" w:cs="Arial"/>
          <w:sz w:val="24"/>
          <w:szCs w:val="24"/>
        </w:rPr>
        <w:t>circulation;</w:t>
      </w:r>
      <w:r w:rsidR="00AC5883">
        <w:rPr>
          <w:rFonts w:ascii="Arial" w:eastAsia="Times New Roman" w:hAnsi="Arial" w:cs="Arial"/>
          <w:sz w:val="24"/>
          <w:szCs w:val="24"/>
        </w:rPr>
        <w:t xml:space="preserve"> </w:t>
      </w:r>
      <w:r w:rsidRPr="00C54D39">
        <w:rPr>
          <w:rFonts w:ascii="Arial" w:eastAsia="Times New Roman" w:hAnsi="Arial" w:cs="Arial"/>
          <w:sz w:val="24"/>
          <w:szCs w:val="24"/>
        </w:rPr>
        <w:t>requirements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installation</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maintenance</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landscaping</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erosion</w:t>
      </w:r>
      <w:r w:rsidR="00AC5883">
        <w:rPr>
          <w:rFonts w:ascii="Arial" w:eastAsia="Times New Roman" w:hAnsi="Arial" w:cs="Arial"/>
          <w:sz w:val="24"/>
          <w:szCs w:val="24"/>
        </w:rPr>
        <w:t xml:space="preserve"> </w:t>
      </w:r>
      <w:r w:rsidRPr="00C54D39">
        <w:rPr>
          <w:rFonts w:ascii="Arial" w:eastAsia="Times New Roman" w:hAnsi="Arial" w:cs="Arial"/>
          <w:sz w:val="24"/>
          <w:szCs w:val="24"/>
        </w:rPr>
        <w:t>control</w:t>
      </w:r>
      <w:r w:rsidR="00AC5883">
        <w:rPr>
          <w:rFonts w:ascii="Arial" w:eastAsia="Times New Roman" w:hAnsi="Arial" w:cs="Arial"/>
          <w:sz w:val="24"/>
          <w:szCs w:val="24"/>
        </w:rPr>
        <w:t xml:space="preserve"> </w:t>
      </w:r>
      <w:r w:rsidRPr="00C54D39">
        <w:rPr>
          <w:rFonts w:ascii="Arial" w:eastAsia="Times New Roman" w:hAnsi="Arial" w:cs="Arial"/>
          <w:sz w:val="24"/>
          <w:szCs w:val="24"/>
        </w:rPr>
        <w:t>measures;</w:t>
      </w:r>
      <w:r w:rsidR="00AC5883">
        <w:rPr>
          <w:rFonts w:ascii="Arial" w:eastAsia="Times New Roman" w:hAnsi="Arial" w:cs="Arial"/>
          <w:sz w:val="24"/>
          <w:szCs w:val="24"/>
        </w:rPr>
        <w:t xml:space="preserve"> </w:t>
      </w:r>
      <w:r w:rsidRPr="00C54D39">
        <w:rPr>
          <w:rFonts w:ascii="Arial" w:eastAsia="Times New Roman" w:hAnsi="Arial" w:cs="Arial"/>
          <w:sz w:val="24"/>
          <w:szCs w:val="24"/>
        </w:rPr>
        <w:t>regulations</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signs;</w:t>
      </w:r>
      <w:r w:rsidR="00AC5883">
        <w:rPr>
          <w:rFonts w:ascii="Arial" w:eastAsia="Times New Roman" w:hAnsi="Arial" w:cs="Arial"/>
          <w:sz w:val="24"/>
          <w:szCs w:val="24"/>
        </w:rPr>
        <w:t xml:space="preserve"> </w:t>
      </w:r>
      <w:r w:rsidRPr="00C54D39">
        <w:rPr>
          <w:rFonts w:ascii="Arial" w:eastAsia="Times New Roman" w:hAnsi="Arial" w:cs="Arial"/>
          <w:sz w:val="24"/>
          <w:szCs w:val="24"/>
        </w:rPr>
        <w:t>regulations</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hours</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operation;</w:t>
      </w:r>
      <w:r w:rsidR="00AC5883">
        <w:rPr>
          <w:rFonts w:ascii="Arial" w:eastAsia="Times New Roman" w:hAnsi="Arial" w:cs="Arial"/>
          <w:sz w:val="24"/>
          <w:szCs w:val="24"/>
        </w:rPr>
        <w:t xml:space="preserve"> </w:t>
      </w:r>
      <w:r w:rsidRPr="00C54D39">
        <w:rPr>
          <w:rFonts w:ascii="Arial" w:eastAsia="Times New Roman" w:hAnsi="Arial" w:cs="Arial"/>
          <w:sz w:val="24"/>
          <w:szCs w:val="24"/>
        </w:rPr>
        <w:t>establishment</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time</w:t>
      </w:r>
      <w:r w:rsidR="00AC5883">
        <w:rPr>
          <w:rFonts w:ascii="Arial" w:eastAsia="Times New Roman" w:hAnsi="Arial" w:cs="Arial"/>
          <w:sz w:val="24"/>
          <w:szCs w:val="24"/>
        </w:rPr>
        <w:t xml:space="preserve"> </w:t>
      </w:r>
      <w:r w:rsidRPr="00C54D39">
        <w:rPr>
          <w:rFonts w:ascii="Arial" w:eastAsia="Times New Roman" w:hAnsi="Arial" w:cs="Arial"/>
          <w:sz w:val="24"/>
          <w:szCs w:val="24"/>
        </w:rPr>
        <w:t>limits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performance</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completion;</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such</w:t>
      </w:r>
      <w:r w:rsidR="00AC5883">
        <w:rPr>
          <w:rFonts w:ascii="Arial" w:eastAsia="Times New Roman" w:hAnsi="Arial" w:cs="Arial"/>
          <w:sz w:val="24"/>
          <w:szCs w:val="24"/>
        </w:rPr>
        <w:t xml:space="preserve"> </w:t>
      </w:r>
      <w:r w:rsidRPr="00C54D39">
        <w:rPr>
          <w:rFonts w:ascii="Arial" w:eastAsia="Times New Roman" w:hAnsi="Arial" w:cs="Arial"/>
          <w:sz w:val="24"/>
          <w:szCs w:val="24"/>
        </w:rPr>
        <w:t>other</w:t>
      </w:r>
      <w:r w:rsidR="00AC5883">
        <w:rPr>
          <w:rFonts w:ascii="Arial" w:eastAsia="Times New Roman" w:hAnsi="Arial" w:cs="Arial"/>
          <w:sz w:val="24"/>
          <w:szCs w:val="24"/>
        </w:rPr>
        <w:t xml:space="preserve"> </w:t>
      </w:r>
      <w:r w:rsidRPr="00C54D39">
        <w:rPr>
          <w:rFonts w:ascii="Arial" w:eastAsia="Times New Roman" w:hAnsi="Arial" w:cs="Arial"/>
          <w:sz w:val="24"/>
          <w:szCs w:val="24"/>
        </w:rPr>
        <w:t>conditions</w:t>
      </w:r>
      <w:r w:rsidR="00AC5883">
        <w:rPr>
          <w:rFonts w:ascii="Arial" w:eastAsia="Times New Roman" w:hAnsi="Arial" w:cs="Arial"/>
          <w:sz w:val="24"/>
          <w:szCs w:val="24"/>
        </w:rPr>
        <w:t xml:space="preserve"> </w:t>
      </w:r>
      <w:r w:rsidRPr="00C54D39">
        <w:rPr>
          <w:rFonts w:ascii="Arial" w:eastAsia="Times New Roman" w:hAnsi="Arial" w:cs="Arial"/>
          <w:sz w:val="24"/>
          <w:szCs w:val="24"/>
        </w:rPr>
        <w:t>as</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community</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director</w:t>
      </w:r>
      <w:r w:rsidR="00AC5883">
        <w:rPr>
          <w:rFonts w:ascii="Arial" w:eastAsia="Times New Roman" w:hAnsi="Arial" w:cs="Arial"/>
          <w:sz w:val="24"/>
          <w:szCs w:val="24"/>
        </w:rPr>
        <w:t xml:space="preserve"> </w:t>
      </w:r>
      <w:r w:rsidRPr="00C54D39">
        <w:rPr>
          <w:rFonts w:ascii="Arial" w:eastAsia="Times New Roman" w:hAnsi="Arial" w:cs="Arial"/>
          <w:sz w:val="24"/>
          <w:szCs w:val="24"/>
        </w:rPr>
        <w:t>may</w:t>
      </w:r>
      <w:r w:rsidR="00AC5883">
        <w:rPr>
          <w:rFonts w:ascii="Arial" w:eastAsia="Times New Roman" w:hAnsi="Arial" w:cs="Arial"/>
          <w:sz w:val="24"/>
          <w:szCs w:val="24"/>
        </w:rPr>
        <w:t xml:space="preserve"> </w:t>
      </w:r>
      <w:r w:rsidRPr="00C54D39">
        <w:rPr>
          <w:rFonts w:ascii="Arial" w:eastAsia="Times New Roman" w:hAnsi="Arial" w:cs="Arial"/>
          <w:sz w:val="24"/>
          <w:szCs w:val="24"/>
        </w:rPr>
        <w:t>deem</w:t>
      </w:r>
      <w:r w:rsidR="00AC5883">
        <w:rPr>
          <w:rFonts w:ascii="Arial" w:eastAsia="Times New Roman" w:hAnsi="Arial" w:cs="Arial"/>
          <w:sz w:val="24"/>
          <w:szCs w:val="24"/>
        </w:rPr>
        <w:t xml:space="preserve"> </w:t>
      </w:r>
      <w:r w:rsidRPr="00C54D39">
        <w:rPr>
          <w:rFonts w:ascii="Arial" w:eastAsia="Times New Roman" w:hAnsi="Arial" w:cs="Arial"/>
          <w:sz w:val="24"/>
          <w:szCs w:val="24"/>
        </w:rPr>
        <w:t>necessary</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make</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determinations</w:t>
      </w:r>
      <w:r w:rsidR="00AC5883">
        <w:rPr>
          <w:rFonts w:ascii="Arial" w:eastAsia="Times New Roman" w:hAnsi="Arial" w:cs="Arial"/>
          <w:sz w:val="24"/>
          <w:szCs w:val="24"/>
        </w:rPr>
        <w:t xml:space="preserve"> </w:t>
      </w:r>
      <w:r w:rsidRPr="00C54D39">
        <w:rPr>
          <w:rFonts w:ascii="Arial" w:eastAsia="Times New Roman" w:hAnsi="Arial" w:cs="Arial"/>
          <w:sz w:val="24"/>
          <w:szCs w:val="24"/>
        </w:rPr>
        <w:t>required</w:t>
      </w:r>
      <w:r w:rsidR="00AC5883">
        <w:rPr>
          <w:rFonts w:ascii="Arial" w:eastAsia="Times New Roman" w:hAnsi="Arial" w:cs="Arial"/>
          <w:sz w:val="24"/>
          <w:szCs w:val="24"/>
        </w:rPr>
        <w:t xml:space="preserve"> </w:t>
      </w:r>
      <w:r w:rsidRPr="00C54D39">
        <w:rPr>
          <w:rFonts w:ascii="Arial" w:eastAsia="Times New Roman" w:hAnsi="Arial" w:cs="Arial"/>
          <w:sz w:val="24"/>
          <w:szCs w:val="24"/>
        </w:rPr>
        <w:t>by</w:t>
      </w:r>
      <w:r w:rsidR="00AC5883">
        <w:rPr>
          <w:rFonts w:ascii="Arial" w:eastAsia="Times New Roman" w:hAnsi="Arial" w:cs="Arial"/>
          <w:sz w:val="24"/>
          <w:szCs w:val="24"/>
        </w:rPr>
        <w:t xml:space="preserve"> </w:t>
      </w:r>
      <w:r w:rsidRPr="00C54D39">
        <w:rPr>
          <w:rFonts w:ascii="Arial" w:eastAsia="Times New Roman" w:hAnsi="Arial" w:cs="Arial"/>
          <w:sz w:val="24"/>
          <w:szCs w:val="24"/>
        </w:rPr>
        <w:t>subsection</w:t>
      </w:r>
      <w:r w:rsidR="00AC5883">
        <w:rPr>
          <w:rFonts w:ascii="Arial" w:eastAsia="Times New Roman" w:hAnsi="Arial" w:cs="Arial"/>
          <w:sz w:val="24"/>
          <w:szCs w:val="24"/>
        </w:rPr>
        <w:t xml:space="preserve"> </w:t>
      </w:r>
      <w:r w:rsidRPr="00C54D39">
        <w:rPr>
          <w:rFonts w:ascii="Arial" w:eastAsia="Times New Roman" w:hAnsi="Arial" w:cs="Arial"/>
          <w:sz w:val="24"/>
          <w:szCs w:val="24"/>
        </w:rPr>
        <w:t>(A)(6)</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section.</w:t>
      </w:r>
    </w:p>
    <w:p w14:paraId="428045A9" w14:textId="4347AEEF" w:rsidR="00C54D39" w:rsidRPr="00C54D39" w:rsidRDefault="00C54D39" w:rsidP="00A2032C">
      <w:pPr>
        <w:pStyle w:val="ListParagraph"/>
        <w:numPr>
          <w:ilvl w:val="0"/>
          <w:numId w:val="31"/>
        </w:numPr>
        <w:spacing w:after="240" w:line="240" w:lineRule="auto"/>
        <w:contextualSpacing w:val="0"/>
        <w:jc w:val="both"/>
        <w:rPr>
          <w:rFonts w:ascii="Arial" w:eastAsia="Times New Roman" w:hAnsi="Arial" w:cs="Arial"/>
          <w:sz w:val="24"/>
          <w:szCs w:val="24"/>
        </w:rPr>
      </w:pP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Criteria.</w:t>
      </w:r>
      <w:r w:rsidR="00AC5883">
        <w:rPr>
          <w:rFonts w:ascii="Arial" w:eastAsia="Times New Roman" w:hAnsi="Arial" w:cs="Arial"/>
          <w:sz w:val="24"/>
          <w:szCs w:val="24"/>
        </w:rPr>
        <w:t xml:space="preserve"> </w:t>
      </w:r>
      <w:r w:rsidRPr="00C54D39">
        <w:rPr>
          <w:rFonts w:ascii="Arial" w:eastAsia="Times New Roman" w:hAnsi="Arial" w:cs="Arial"/>
          <w:sz w:val="24"/>
          <w:szCs w:val="24"/>
        </w:rPr>
        <w:t>Unless</w:t>
      </w:r>
      <w:r w:rsidR="00AC5883">
        <w:rPr>
          <w:rFonts w:ascii="Arial" w:eastAsia="Times New Roman" w:hAnsi="Arial" w:cs="Arial"/>
          <w:sz w:val="24"/>
          <w:szCs w:val="24"/>
        </w:rPr>
        <w:t xml:space="preserve"> </w:t>
      </w:r>
      <w:r w:rsidRPr="00C54D39">
        <w:rPr>
          <w:rFonts w:ascii="Arial" w:eastAsia="Times New Roman" w:hAnsi="Arial" w:cs="Arial"/>
          <w:sz w:val="24"/>
          <w:szCs w:val="24"/>
        </w:rPr>
        <w:t>otherwise</w:t>
      </w:r>
      <w:r w:rsidR="00AC5883">
        <w:rPr>
          <w:rFonts w:ascii="Arial" w:eastAsia="Times New Roman" w:hAnsi="Arial" w:cs="Arial"/>
          <w:sz w:val="24"/>
          <w:szCs w:val="24"/>
        </w:rPr>
        <w:t xml:space="preserve"> </w:t>
      </w:r>
      <w:r w:rsidRPr="00C54D39">
        <w:rPr>
          <w:rFonts w:ascii="Arial" w:eastAsia="Times New Roman" w:hAnsi="Arial" w:cs="Arial"/>
          <w:sz w:val="24"/>
          <w:szCs w:val="24"/>
        </w:rPr>
        <w:t>specified</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major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pursuant</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criteria</w:t>
      </w:r>
      <w:r w:rsidR="00AC5883">
        <w:rPr>
          <w:rFonts w:ascii="Arial" w:eastAsia="Times New Roman" w:hAnsi="Arial" w:cs="Arial"/>
          <w:sz w:val="24"/>
          <w:szCs w:val="24"/>
        </w:rPr>
        <w:t xml:space="preserve"> </w:t>
      </w:r>
      <w:r w:rsidRPr="00C54D39">
        <w:rPr>
          <w:rFonts w:ascii="Arial" w:eastAsia="Times New Roman" w:hAnsi="Arial" w:cs="Arial"/>
          <w:sz w:val="24"/>
          <w:szCs w:val="24"/>
        </w:rPr>
        <w:t>outlined</w:t>
      </w:r>
      <w:r w:rsidR="00AC5883">
        <w:rPr>
          <w:rFonts w:ascii="Arial" w:eastAsia="Times New Roman" w:hAnsi="Arial" w:cs="Arial"/>
          <w:sz w:val="24"/>
          <w:szCs w:val="24"/>
        </w:rPr>
        <w:t xml:space="preserve"> </w:t>
      </w:r>
      <w:r w:rsidRPr="00C54D39">
        <w:rPr>
          <w:rFonts w:ascii="Arial" w:eastAsia="Times New Roman" w:hAnsi="Arial" w:cs="Arial"/>
          <w:sz w:val="24"/>
          <w:szCs w:val="24"/>
        </w:rPr>
        <w:t>in</w:t>
      </w:r>
      <w:r w:rsidR="00AC5883">
        <w:rPr>
          <w:rFonts w:ascii="Arial" w:eastAsia="Times New Roman" w:hAnsi="Arial" w:cs="Arial"/>
          <w:sz w:val="24"/>
          <w:szCs w:val="24"/>
        </w:rPr>
        <w:t xml:space="preserve"> </w:t>
      </w:r>
      <w:r w:rsidRPr="00C54D39">
        <w:rPr>
          <w:rFonts w:ascii="Arial" w:eastAsia="Times New Roman" w:hAnsi="Arial" w:cs="Arial"/>
          <w:sz w:val="24"/>
          <w:szCs w:val="24"/>
        </w:rPr>
        <w:t>subsection</w:t>
      </w:r>
      <w:r w:rsidR="00AC5883">
        <w:rPr>
          <w:rFonts w:ascii="Arial" w:eastAsia="Times New Roman" w:hAnsi="Arial" w:cs="Arial"/>
          <w:sz w:val="24"/>
          <w:szCs w:val="24"/>
        </w:rPr>
        <w:t xml:space="preserve"> </w:t>
      </w:r>
      <w:r w:rsidRPr="00C54D39">
        <w:rPr>
          <w:rFonts w:ascii="Arial" w:eastAsia="Times New Roman" w:hAnsi="Arial" w:cs="Arial"/>
          <w:sz w:val="24"/>
          <w:szCs w:val="24"/>
        </w:rPr>
        <w:t>(B)(2)</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section,</w:t>
      </w:r>
      <w:r w:rsidR="00AC5883">
        <w:rPr>
          <w:rFonts w:ascii="Arial" w:eastAsia="Times New Roman" w:hAnsi="Arial" w:cs="Arial"/>
          <w:sz w:val="24"/>
          <w:szCs w:val="24"/>
        </w:rPr>
        <w:t xml:space="preserve"> </w:t>
      </w:r>
      <w:r w:rsidRPr="00C54D39">
        <w:rPr>
          <w:rFonts w:ascii="Arial" w:eastAsia="Times New Roman" w:hAnsi="Arial" w:cs="Arial"/>
          <w:sz w:val="24"/>
          <w:szCs w:val="24"/>
        </w:rPr>
        <w:t>applications</w:t>
      </w:r>
      <w:r w:rsidR="00AC5883">
        <w:rPr>
          <w:rFonts w:ascii="Arial" w:eastAsia="Times New Roman" w:hAnsi="Arial" w:cs="Arial"/>
          <w:sz w:val="24"/>
          <w:szCs w:val="24"/>
        </w:rPr>
        <w:t xml:space="preserve"> </w:t>
      </w:r>
      <w:r w:rsidRPr="00C54D39">
        <w:rPr>
          <w:rFonts w:ascii="Arial" w:eastAsia="Times New Roman" w:hAnsi="Arial" w:cs="Arial"/>
          <w:sz w:val="24"/>
          <w:szCs w:val="24"/>
        </w:rPr>
        <w:t>which</w:t>
      </w:r>
      <w:r w:rsidR="00AC5883">
        <w:rPr>
          <w:rFonts w:ascii="Arial" w:eastAsia="Times New Roman" w:hAnsi="Arial" w:cs="Arial"/>
          <w:sz w:val="24"/>
          <w:szCs w:val="24"/>
        </w:rPr>
        <w:t xml:space="preserve"> </w:t>
      </w:r>
      <w:r w:rsidRPr="00C54D39">
        <w:rPr>
          <w:rFonts w:ascii="Arial" w:eastAsia="Times New Roman" w:hAnsi="Arial" w:cs="Arial"/>
          <w:sz w:val="24"/>
          <w:szCs w:val="24"/>
        </w:rPr>
        <w:t>include</w:t>
      </w:r>
      <w:r w:rsidR="00AC5883">
        <w:rPr>
          <w:rFonts w:ascii="Arial" w:eastAsia="Times New Roman" w:hAnsi="Arial" w:cs="Arial"/>
          <w:sz w:val="24"/>
          <w:szCs w:val="24"/>
        </w:rPr>
        <w:t xml:space="preserve"> </w:t>
      </w:r>
      <w:r w:rsidRPr="00C54D39">
        <w:rPr>
          <w:rFonts w:ascii="Arial" w:eastAsia="Times New Roman" w:hAnsi="Arial" w:cs="Arial"/>
          <w:sz w:val="24"/>
          <w:szCs w:val="24"/>
        </w:rPr>
        <w:t>any</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following</w:t>
      </w:r>
      <w:r w:rsidR="00AC5883">
        <w:rPr>
          <w:rFonts w:ascii="Arial" w:eastAsia="Times New Roman" w:hAnsi="Arial" w:cs="Arial"/>
          <w:sz w:val="24"/>
          <w:szCs w:val="24"/>
        </w:rPr>
        <w:t xml:space="preserve"> </w:t>
      </w:r>
      <w:r w:rsidRPr="00C54D39">
        <w:rPr>
          <w:rFonts w:ascii="Arial" w:eastAsia="Times New Roman" w:hAnsi="Arial" w:cs="Arial"/>
          <w:sz w:val="24"/>
          <w:szCs w:val="24"/>
        </w:rPr>
        <w:t>criteria</w:t>
      </w:r>
      <w:r w:rsidR="00AC5883">
        <w:rPr>
          <w:rFonts w:ascii="Arial" w:eastAsia="Times New Roman" w:hAnsi="Arial" w:cs="Arial"/>
          <w:sz w:val="24"/>
          <w:szCs w:val="24"/>
        </w:rPr>
        <w:t xml:space="preserve"> </w:t>
      </w:r>
      <w:r w:rsidRPr="00C54D39">
        <w:rPr>
          <w:rFonts w:ascii="Arial" w:eastAsia="Times New Roman" w:hAnsi="Arial" w:cs="Arial"/>
          <w:sz w:val="24"/>
          <w:szCs w:val="24"/>
        </w:rPr>
        <w:t>shall</w:t>
      </w:r>
      <w:r w:rsidR="00AC5883">
        <w:rPr>
          <w:rFonts w:ascii="Arial" w:eastAsia="Times New Roman" w:hAnsi="Arial" w:cs="Arial"/>
          <w:sz w:val="24"/>
          <w:szCs w:val="24"/>
        </w:rPr>
        <w:t xml:space="preserve"> </w:t>
      </w:r>
      <w:r w:rsidRPr="00C54D39">
        <w:rPr>
          <w:rFonts w:ascii="Arial" w:eastAsia="Times New Roman" w:hAnsi="Arial" w:cs="Arial"/>
          <w:sz w:val="24"/>
          <w:szCs w:val="24"/>
        </w:rPr>
        <w:t>be</w:t>
      </w:r>
      <w:r w:rsidR="00AC5883">
        <w:rPr>
          <w:rFonts w:ascii="Arial" w:eastAsia="Times New Roman" w:hAnsi="Arial" w:cs="Arial"/>
          <w:sz w:val="24"/>
          <w:szCs w:val="24"/>
        </w:rPr>
        <w:t xml:space="preserve"> </w:t>
      </w:r>
      <w:r w:rsidRPr="00C54D39">
        <w:rPr>
          <w:rFonts w:ascii="Arial" w:eastAsia="Times New Roman" w:hAnsi="Arial" w:cs="Arial"/>
          <w:sz w:val="24"/>
          <w:szCs w:val="24"/>
        </w:rPr>
        <w:t>subject</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process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approval</w:t>
      </w:r>
      <w:r w:rsidR="00AC5883">
        <w:rPr>
          <w:rFonts w:ascii="Arial" w:eastAsia="Times New Roman" w:hAnsi="Arial" w:cs="Arial"/>
          <w:sz w:val="24"/>
          <w:szCs w:val="24"/>
        </w:rPr>
        <w:t xml:space="preserve"> </w:t>
      </w:r>
      <w:r w:rsidRPr="00C54D39">
        <w:rPr>
          <w:rFonts w:ascii="Arial" w:eastAsia="Times New Roman" w:hAnsi="Arial" w:cs="Arial"/>
          <w:sz w:val="24"/>
          <w:szCs w:val="24"/>
        </w:rPr>
        <w:t>by</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community</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director:</w:t>
      </w:r>
    </w:p>
    <w:p w14:paraId="4DFD48F3" w14:textId="213E4C13"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Parking</w:t>
      </w:r>
      <w:r w:rsidR="00AC5883">
        <w:rPr>
          <w:rFonts w:ascii="Arial" w:eastAsia="Times New Roman" w:hAnsi="Arial" w:cs="Arial"/>
          <w:sz w:val="24"/>
          <w:szCs w:val="24"/>
        </w:rPr>
        <w:t xml:space="preserve"> </w:t>
      </w:r>
      <w:r w:rsidRPr="00C54D39">
        <w:rPr>
          <w:rFonts w:ascii="Arial" w:eastAsia="Times New Roman" w:hAnsi="Arial" w:cs="Arial"/>
          <w:sz w:val="24"/>
          <w:szCs w:val="24"/>
        </w:rPr>
        <w:t>lot</w:t>
      </w:r>
      <w:r w:rsidR="00AC5883">
        <w:rPr>
          <w:rFonts w:ascii="Arial" w:eastAsia="Times New Roman" w:hAnsi="Arial" w:cs="Arial"/>
          <w:sz w:val="24"/>
          <w:szCs w:val="24"/>
        </w:rPr>
        <w:t xml:space="preserve"> </w:t>
      </w:r>
      <w:r w:rsidRPr="00C54D39">
        <w:rPr>
          <w:rFonts w:ascii="Arial" w:eastAsia="Times New Roman" w:hAnsi="Arial" w:cs="Arial"/>
          <w:sz w:val="24"/>
          <w:szCs w:val="24"/>
        </w:rPr>
        <w:t>construction,</w:t>
      </w:r>
      <w:r w:rsidR="00AC5883">
        <w:rPr>
          <w:rFonts w:ascii="Arial" w:eastAsia="Times New Roman" w:hAnsi="Arial" w:cs="Arial"/>
          <w:sz w:val="24"/>
          <w:szCs w:val="24"/>
        </w:rPr>
        <w:t xml:space="preserve"> </w:t>
      </w:r>
      <w:r w:rsidRPr="00C54D39">
        <w:rPr>
          <w:rFonts w:ascii="Arial" w:eastAsia="Times New Roman" w:hAnsi="Arial" w:cs="Arial"/>
          <w:sz w:val="24"/>
          <w:szCs w:val="24"/>
        </w:rPr>
        <w:t>reconstruction</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expansion;</w:t>
      </w:r>
    </w:p>
    <w:p w14:paraId="08E462FB" w14:textId="3DF83271"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Construction,</w:t>
      </w:r>
      <w:r w:rsidR="00AC5883">
        <w:rPr>
          <w:rFonts w:ascii="Arial" w:eastAsia="Times New Roman" w:hAnsi="Arial" w:cs="Arial"/>
          <w:sz w:val="24"/>
          <w:szCs w:val="24"/>
        </w:rPr>
        <w:t xml:space="preserve"> </w:t>
      </w:r>
      <w:r w:rsidRPr="00C54D39">
        <w:rPr>
          <w:rFonts w:ascii="Arial" w:eastAsia="Times New Roman" w:hAnsi="Arial" w:cs="Arial"/>
          <w:sz w:val="24"/>
          <w:szCs w:val="24"/>
        </w:rPr>
        <w:t>reconstruction</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expansion</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outdoor</w:t>
      </w:r>
      <w:r w:rsidR="00AC5883">
        <w:rPr>
          <w:rFonts w:ascii="Arial" w:eastAsia="Times New Roman" w:hAnsi="Arial" w:cs="Arial"/>
          <w:sz w:val="24"/>
          <w:szCs w:val="24"/>
        </w:rPr>
        <w:t xml:space="preserve"> </w:t>
      </w:r>
      <w:r w:rsidRPr="00C54D39">
        <w:rPr>
          <w:rFonts w:ascii="Arial" w:eastAsia="Times New Roman" w:hAnsi="Arial" w:cs="Arial"/>
          <w:sz w:val="24"/>
          <w:szCs w:val="24"/>
        </w:rPr>
        <w:t>storage</w:t>
      </w:r>
      <w:r w:rsidR="00AC5883">
        <w:rPr>
          <w:rFonts w:ascii="Arial" w:eastAsia="Times New Roman" w:hAnsi="Arial" w:cs="Arial"/>
          <w:sz w:val="24"/>
          <w:szCs w:val="24"/>
        </w:rPr>
        <w:t xml:space="preserve"> </w:t>
      </w:r>
      <w:r w:rsidRPr="00C54D39">
        <w:rPr>
          <w:rFonts w:ascii="Arial" w:eastAsia="Times New Roman" w:hAnsi="Arial" w:cs="Arial"/>
          <w:sz w:val="24"/>
          <w:szCs w:val="24"/>
        </w:rPr>
        <w:t>areas</w:t>
      </w:r>
      <w:r w:rsidR="00AC5883">
        <w:rPr>
          <w:rFonts w:ascii="Arial" w:eastAsia="Times New Roman" w:hAnsi="Arial" w:cs="Arial"/>
          <w:sz w:val="24"/>
          <w:szCs w:val="24"/>
        </w:rPr>
        <w:t xml:space="preserve"> </w:t>
      </w:r>
      <w:r w:rsidRPr="00C54D39">
        <w:rPr>
          <w:rFonts w:ascii="Arial" w:eastAsia="Times New Roman" w:hAnsi="Arial" w:cs="Arial"/>
          <w:sz w:val="24"/>
          <w:szCs w:val="24"/>
        </w:rPr>
        <w:t>which</w:t>
      </w:r>
      <w:r w:rsidR="00AC5883">
        <w:rPr>
          <w:rFonts w:ascii="Arial" w:eastAsia="Times New Roman" w:hAnsi="Arial" w:cs="Arial"/>
          <w:sz w:val="24"/>
          <w:szCs w:val="24"/>
        </w:rPr>
        <w:t xml:space="preserve"> </w:t>
      </w:r>
      <w:r w:rsidRPr="00C54D39">
        <w:rPr>
          <w:rFonts w:ascii="Arial" w:eastAsia="Times New Roman" w:hAnsi="Arial" w:cs="Arial"/>
          <w:sz w:val="24"/>
          <w:szCs w:val="24"/>
        </w:rPr>
        <w:t>are</w:t>
      </w:r>
      <w:r w:rsidR="00AC5883">
        <w:rPr>
          <w:rFonts w:ascii="Arial" w:eastAsia="Times New Roman" w:hAnsi="Arial" w:cs="Arial"/>
          <w:sz w:val="24"/>
          <w:szCs w:val="24"/>
        </w:rPr>
        <w:t xml:space="preserve"> </w:t>
      </w:r>
      <w:r w:rsidRPr="00C54D39">
        <w:rPr>
          <w:rFonts w:ascii="Arial" w:eastAsia="Times New Roman" w:hAnsi="Arial" w:cs="Arial"/>
          <w:sz w:val="24"/>
          <w:szCs w:val="24"/>
        </w:rPr>
        <w:t>a</w:t>
      </w:r>
      <w:r w:rsidR="00AC5883">
        <w:rPr>
          <w:rFonts w:ascii="Arial" w:eastAsia="Times New Roman" w:hAnsi="Arial" w:cs="Arial"/>
          <w:sz w:val="24"/>
          <w:szCs w:val="24"/>
        </w:rPr>
        <w:t xml:space="preserve"> </w:t>
      </w:r>
      <w:r w:rsidRPr="00C54D39">
        <w:rPr>
          <w:rFonts w:ascii="Arial" w:eastAsia="Times New Roman" w:hAnsi="Arial" w:cs="Arial"/>
          <w:sz w:val="24"/>
          <w:szCs w:val="24"/>
        </w:rPr>
        <w:t>permitted</w:t>
      </w:r>
      <w:r w:rsidR="00AC5883">
        <w:rPr>
          <w:rFonts w:ascii="Arial" w:eastAsia="Times New Roman" w:hAnsi="Arial" w:cs="Arial"/>
          <w:sz w:val="24"/>
          <w:szCs w:val="24"/>
        </w:rPr>
        <w:t xml:space="preserve"> </w:t>
      </w:r>
      <w:r w:rsidRPr="00C54D39">
        <w:rPr>
          <w:rFonts w:ascii="Arial" w:eastAsia="Times New Roman" w:hAnsi="Arial" w:cs="Arial"/>
          <w:sz w:val="24"/>
          <w:szCs w:val="24"/>
        </w:rPr>
        <w:t>use</w:t>
      </w:r>
      <w:r w:rsidR="00AC5883">
        <w:rPr>
          <w:rFonts w:ascii="Arial" w:eastAsia="Times New Roman" w:hAnsi="Arial" w:cs="Arial"/>
          <w:sz w:val="24"/>
          <w:szCs w:val="24"/>
        </w:rPr>
        <w:t xml:space="preserve"> </w:t>
      </w:r>
      <w:r w:rsidRPr="00C54D39">
        <w:rPr>
          <w:rFonts w:ascii="Arial" w:eastAsia="Times New Roman" w:hAnsi="Arial" w:cs="Arial"/>
          <w:sz w:val="24"/>
          <w:szCs w:val="24"/>
        </w:rPr>
        <w:t>in</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applicable</w:t>
      </w:r>
      <w:r w:rsidR="00AC5883">
        <w:rPr>
          <w:rFonts w:ascii="Arial" w:eastAsia="Times New Roman" w:hAnsi="Arial" w:cs="Arial"/>
          <w:sz w:val="24"/>
          <w:szCs w:val="24"/>
        </w:rPr>
        <w:t xml:space="preserve"> </w:t>
      </w:r>
      <w:r w:rsidRPr="00C54D39">
        <w:rPr>
          <w:rFonts w:ascii="Arial" w:eastAsia="Times New Roman" w:hAnsi="Arial" w:cs="Arial"/>
          <w:sz w:val="24"/>
          <w:szCs w:val="24"/>
        </w:rPr>
        <w:t>zone;</w:t>
      </w:r>
    </w:p>
    <w:p w14:paraId="3CB5DC59" w14:textId="789C7E6E"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Construction</w:t>
      </w:r>
      <w:r w:rsidR="00AC5883">
        <w:rPr>
          <w:rFonts w:ascii="Arial" w:eastAsia="Times New Roman" w:hAnsi="Arial" w:cs="Arial"/>
          <w:sz w:val="24"/>
          <w:szCs w:val="24"/>
        </w:rPr>
        <w:t xml:space="preserve"> </w:t>
      </w:r>
      <w:r w:rsidRPr="00C54D39">
        <w:rPr>
          <w:rFonts w:ascii="Arial" w:eastAsia="Times New Roman" w:hAnsi="Arial" w:cs="Arial"/>
          <w:sz w:val="24"/>
          <w:szCs w:val="24"/>
        </w:rPr>
        <w:t>and/or</w:t>
      </w:r>
      <w:r w:rsidR="00AC5883">
        <w:rPr>
          <w:rFonts w:ascii="Arial" w:eastAsia="Times New Roman" w:hAnsi="Arial" w:cs="Arial"/>
          <w:sz w:val="24"/>
          <w:szCs w:val="24"/>
        </w:rPr>
        <w:t xml:space="preserve"> </w:t>
      </w:r>
      <w:r w:rsidRPr="00C54D39">
        <w:rPr>
          <w:rFonts w:ascii="Arial" w:eastAsia="Times New Roman" w:hAnsi="Arial" w:cs="Arial"/>
          <w:sz w:val="24"/>
          <w:szCs w:val="24"/>
        </w:rPr>
        <w:t>placement</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satellite</w:t>
      </w:r>
      <w:r w:rsidR="00AC5883">
        <w:rPr>
          <w:rFonts w:ascii="Arial" w:eastAsia="Times New Roman" w:hAnsi="Arial" w:cs="Arial"/>
          <w:sz w:val="24"/>
          <w:szCs w:val="24"/>
        </w:rPr>
        <w:t xml:space="preserve"> </w:t>
      </w:r>
      <w:r w:rsidRPr="00C54D39">
        <w:rPr>
          <w:rFonts w:ascii="Arial" w:eastAsia="Times New Roman" w:hAnsi="Arial" w:cs="Arial"/>
          <w:sz w:val="24"/>
          <w:szCs w:val="24"/>
        </w:rPr>
        <w:t>dishes,</w:t>
      </w:r>
      <w:r w:rsidR="00AC5883">
        <w:rPr>
          <w:rFonts w:ascii="Arial" w:eastAsia="Times New Roman" w:hAnsi="Arial" w:cs="Arial"/>
          <w:sz w:val="24"/>
          <w:szCs w:val="24"/>
        </w:rPr>
        <w:t xml:space="preserve"> </w:t>
      </w:r>
      <w:r w:rsidRPr="00C54D39">
        <w:rPr>
          <w:rFonts w:ascii="Arial" w:eastAsia="Times New Roman" w:hAnsi="Arial" w:cs="Arial"/>
          <w:sz w:val="24"/>
          <w:szCs w:val="24"/>
        </w:rPr>
        <w:t>antennas,</w:t>
      </w:r>
      <w:r w:rsidR="00AC5883">
        <w:rPr>
          <w:rFonts w:ascii="Arial" w:eastAsia="Times New Roman" w:hAnsi="Arial" w:cs="Arial"/>
          <w:sz w:val="24"/>
          <w:szCs w:val="24"/>
        </w:rPr>
        <w:t xml:space="preserve"> </w:t>
      </w:r>
      <w:r w:rsidRPr="00C54D39">
        <w:rPr>
          <w:rFonts w:ascii="Arial" w:eastAsia="Times New Roman" w:hAnsi="Arial" w:cs="Arial"/>
          <w:sz w:val="24"/>
          <w:szCs w:val="24"/>
        </w:rPr>
        <w:t>roof-</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ground-mounted</w:t>
      </w:r>
      <w:r w:rsidR="00AC5883">
        <w:rPr>
          <w:rFonts w:ascii="Arial" w:eastAsia="Times New Roman" w:hAnsi="Arial" w:cs="Arial"/>
          <w:sz w:val="24"/>
          <w:szCs w:val="24"/>
        </w:rPr>
        <w:t xml:space="preserve"> </w:t>
      </w:r>
      <w:r w:rsidRPr="00C54D39">
        <w:rPr>
          <w:rFonts w:ascii="Arial" w:eastAsia="Times New Roman" w:hAnsi="Arial" w:cs="Arial"/>
          <w:sz w:val="24"/>
          <w:szCs w:val="24"/>
        </w:rPr>
        <w:t>equipment</w:t>
      </w:r>
      <w:r w:rsidR="00AC5883">
        <w:rPr>
          <w:rFonts w:ascii="Arial" w:eastAsia="Times New Roman" w:hAnsi="Arial" w:cs="Arial"/>
          <w:sz w:val="24"/>
          <w:szCs w:val="24"/>
        </w:rPr>
        <w:t xml:space="preserve"> </w:t>
      </w:r>
      <w:r w:rsidRPr="00C54D39">
        <w:rPr>
          <w:rFonts w:ascii="Arial" w:eastAsia="Times New Roman" w:hAnsi="Arial" w:cs="Arial"/>
          <w:sz w:val="24"/>
          <w:szCs w:val="24"/>
        </w:rPr>
        <w:t>visible</w:t>
      </w:r>
      <w:r w:rsidR="00AC5883">
        <w:rPr>
          <w:rFonts w:ascii="Arial" w:eastAsia="Times New Roman" w:hAnsi="Arial" w:cs="Arial"/>
          <w:sz w:val="24"/>
          <w:szCs w:val="24"/>
        </w:rPr>
        <w:t xml:space="preserve"> </w:t>
      </w:r>
      <w:r w:rsidRPr="00C54D39">
        <w:rPr>
          <w:rFonts w:ascii="Arial" w:eastAsia="Times New Roman" w:hAnsi="Arial" w:cs="Arial"/>
          <w:sz w:val="24"/>
          <w:szCs w:val="24"/>
        </w:rPr>
        <w:t>from</w:t>
      </w:r>
      <w:r w:rsidR="00AC5883">
        <w:rPr>
          <w:rFonts w:ascii="Arial" w:eastAsia="Times New Roman" w:hAnsi="Arial" w:cs="Arial"/>
          <w:sz w:val="24"/>
          <w:szCs w:val="24"/>
        </w:rPr>
        <w:t xml:space="preserve"> </w:t>
      </w:r>
      <w:r w:rsidRPr="00C54D39">
        <w:rPr>
          <w:rFonts w:ascii="Arial" w:eastAsia="Times New Roman" w:hAnsi="Arial" w:cs="Arial"/>
          <w:sz w:val="24"/>
          <w:szCs w:val="24"/>
        </w:rPr>
        <w:t>public</w:t>
      </w:r>
      <w:r w:rsidR="00AC5883">
        <w:rPr>
          <w:rFonts w:ascii="Arial" w:eastAsia="Times New Roman" w:hAnsi="Arial" w:cs="Arial"/>
          <w:sz w:val="24"/>
          <w:szCs w:val="24"/>
        </w:rPr>
        <w:t xml:space="preserve"> </w:t>
      </w:r>
      <w:r w:rsidRPr="00C54D39">
        <w:rPr>
          <w:rFonts w:ascii="Arial" w:eastAsia="Times New Roman" w:hAnsi="Arial" w:cs="Arial"/>
          <w:sz w:val="24"/>
          <w:szCs w:val="24"/>
        </w:rPr>
        <w:t>view,</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similar</w:t>
      </w:r>
      <w:r w:rsidR="00AC5883">
        <w:rPr>
          <w:rFonts w:ascii="Arial" w:eastAsia="Times New Roman" w:hAnsi="Arial" w:cs="Arial"/>
          <w:sz w:val="24"/>
          <w:szCs w:val="24"/>
        </w:rPr>
        <w:t xml:space="preserve"> </w:t>
      </w:r>
      <w:r w:rsidRPr="00C54D39">
        <w:rPr>
          <w:rFonts w:ascii="Arial" w:eastAsia="Times New Roman" w:hAnsi="Arial" w:cs="Arial"/>
          <w:sz w:val="24"/>
          <w:szCs w:val="24"/>
        </w:rPr>
        <w:t>structures</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equipment,</w:t>
      </w:r>
      <w:r w:rsidR="00AC5883">
        <w:rPr>
          <w:rFonts w:ascii="Arial" w:eastAsia="Times New Roman" w:hAnsi="Arial" w:cs="Arial"/>
          <w:sz w:val="24"/>
          <w:szCs w:val="24"/>
        </w:rPr>
        <w:t xml:space="preserve"> </w:t>
      </w:r>
      <w:r w:rsidRPr="00C54D39">
        <w:rPr>
          <w:rFonts w:ascii="Arial" w:eastAsia="Times New Roman" w:hAnsi="Arial" w:cs="Arial"/>
          <w:sz w:val="24"/>
          <w:szCs w:val="24"/>
        </w:rPr>
        <w:t>as</w:t>
      </w:r>
      <w:r w:rsidR="00AC5883">
        <w:rPr>
          <w:rFonts w:ascii="Arial" w:eastAsia="Times New Roman" w:hAnsi="Arial" w:cs="Arial"/>
          <w:sz w:val="24"/>
          <w:szCs w:val="24"/>
        </w:rPr>
        <w:t xml:space="preserve"> </w:t>
      </w:r>
      <w:r w:rsidRPr="00C54D39">
        <w:rPr>
          <w:rFonts w:ascii="Arial" w:eastAsia="Times New Roman" w:hAnsi="Arial" w:cs="Arial"/>
          <w:sz w:val="24"/>
          <w:szCs w:val="24"/>
        </w:rPr>
        <w:t>determined</w:t>
      </w:r>
      <w:r w:rsidR="00AC5883">
        <w:rPr>
          <w:rFonts w:ascii="Arial" w:eastAsia="Times New Roman" w:hAnsi="Arial" w:cs="Arial"/>
          <w:sz w:val="24"/>
          <w:szCs w:val="24"/>
        </w:rPr>
        <w:t xml:space="preserve"> </w:t>
      </w:r>
      <w:r w:rsidRPr="00C54D39">
        <w:rPr>
          <w:rFonts w:ascii="Arial" w:eastAsia="Times New Roman" w:hAnsi="Arial" w:cs="Arial"/>
          <w:sz w:val="24"/>
          <w:szCs w:val="24"/>
        </w:rPr>
        <w:t>by</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community</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director;</w:t>
      </w:r>
    </w:p>
    <w:p w14:paraId="27D31FC5" w14:textId="6872E4FA"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New</w:t>
      </w:r>
      <w:r w:rsidR="00AC5883">
        <w:rPr>
          <w:rFonts w:ascii="Arial" w:eastAsia="Times New Roman" w:hAnsi="Arial" w:cs="Arial"/>
          <w:sz w:val="24"/>
          <w:szCs w:val="24"/>
        </w:rPr>
        <w:t xml:space="preserve"> </w:t>
      </w:r>
      <w:r w:rsidRPr="00C54D39">
        <w:rPr>
          <w:rFonts w:ascii="Arial" w:eastAsia="Times New Roman" w:hAnsi="Arial" w:cs="Arial"/>
          <w:sz w:val="24"/>
          <w:szCs w:val="24"/>
        </w:rPr>
        <w:t>structures</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additions</w:t>
      </w:r>
      <w:r w:rsidR="00AC5883">
        <w:rPr>
          <w:rFonts w:ascii="Arial" w:eastAsia="Times New Roman" w:hAnsi="Arial" w:cs="Arial"/>
          <w:sz w:val="24"/>
          <w:szCs w:val="24"/>
        </w:rPr>
        <w:t xml:space="preserve"> </w:t>
      </w:r>
      <w:r w:rsidRPr="00C54D39">
        <w:rPr>
          <w:rFonts w:ascii="Arial" w:eastAsia="Times New Roman" w:hAnsi="Arial" w:cs="Arial"/>
          <w:sz w:val="24"/>
          <w:szCs w:val="24"/>
        </w:rPr>
        <w:t>which</w:t>
      </w:r>
      <w:r w:rsidR="00AC5883">
        <w:rPr>
          <w:rFonts w:ascii="Arial" w:eastAsia="Times New Roman" w:hAnsi="Arial" w:cs="Arial"/>
          <w:sz w:val="24"/>
          <w:szCs w:val="24"/>
        </w:rPr>
        <w:t xml:space="preserve"> </w:t>
      </w:r>
      <w:r w:rsidRPr="00C54D39">
        <w:rPr>
          <w:rFonts w:ascii="Arial" w:eastAsia="Times New Roman" w:hAnsi="Arial" w:cs="Arial"/>
          <w:sz w:val="24"/>
          <w:szCs w:val="24"/>
        </w:rPr>
        <w:t>qualify</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a</w:t>
      </w:r>
      <w:r w:rsidR="00AC5883">
        <w:rPr>
          <w:rFonts w:ascii="Arial" w:eastAsia="Times New Roman" w:hAnsi="Arial" w:cs="Arial"/>
          <w:sz w:val="24"/>
          <w:szCs w:val="24"/>
        </w:rPr>
        <w:t xml:space="preserve"> </w:t>
      </w:r>
      <w:r w:rsidRPr="00C54D39">
        <w:rPr>
          <w:rFonts w:ascii="Arial" w:eastAsia="Times New Roman" w:hAnsi="Arial" w:cs="Arial"/>
          <w:sz w:val="24"/>
          <w:szCs w:val="24"/>
        </w:rPr>
        <w:t>categorical</w:t>
      </w:r>
      <w:r w:rsidR="00AC5883">
        <w:rPr>
          <w:rFonts w:ascii="Arial" w:eastAsia="Times New Roman" w:hAnsi="Arial" w:cs="Arial"/>
          <w:sz w:val="24"/>
          <w:szCs w:val="24"/>
        </w:rPr>
        <w:t xml:space="preserve"> </w:t>
      </w:r>
      <w:r w:rsidRPr="00C54D39">
        <w:rPr>
          <w:rFonts w:ascii="Arial" w:eastAsia="Times New Roman" w:hAnsi="Arial" w:cs="Arial"/>
          <w:sz w:val="24"/>
          <w:szCs w:val="24"/>
        </w:rPr>
        <w:t>exemption</w:t>
      </w:r>
      <w:r w:rsidR="00AC5883">
        <w:rPr>
          <w:rFonts w:ascii="Arial" w:eastAsia="Times New Roman" w:hAnsi="Arial" w:cs="Arial"/>
          <w:sz w:val="24"/>
          <w:szCs w:val="24"/>
        </w:rPr>
        <w:t xml:space="preserve"> </w:t>
      </w:r>
      <w:r w:rsidRPr="00C54D39">
        <w:rPr>
          <w:rFonts w:ascii="Arial" w:eastAsia="Times New Roman" w:hAnsi="Arial" w:cs="Arial"/>
          <w:sz w:val="24"/>
          <w:szCs w:val="24"/>
        </w:rPr>
        <w:t>pursuant</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California</w:t>
      </w:r>
      <w:r w:rsidR="00AC5883">
        <w:rPr>
          <w:rFonts w:ascii="Arial" w:eastAsia="Times New Roman" w:hAnsi="Arial" w:cs="Arial"/>
          <w:sz w:val="24"/>
          <w:szCs w:val="24"/>
        </w:rPr>
        <w:t xml:space="preserve"> </w:t>
      </w:r>
      <w:r w:rsidRPr="00C54D39">
        <w:rPr>
          <w:rFonts w:ascii="Arial" w:eastAsia="Times New Roman" w:hAnsi="Arial" w:cs="Arial"/>
          <w:sz w:val="24"/>
          <w:szCs w:val="24"/>
        </w:rPr>
        <w:t>Environmental</w:t>
      </w:r>
      <w:r w:rsidR="00AC5883">
        <w:rPr>
          <w:rFonts w:ascii="Arial" w:eastAsia="Times New Roman" w:hAnsi="Arial" w:cs="Arial"/>
          <w:sz w:val="24"/>
          <w:szCs w:val="24"/>
        </w:rPr>
        <w:t xml:space="preserve"> </w:t>
      </w:r>
      <w:r w:rsidRPr="00C54D39">
        <w:rPr>
          <w:rFonts w:ascii="Arial" w:eastAsia="Times New Roman" w:hAnsi="Arial" w:cs="Arial"/>
          <w:sz w:val="24"/>
          <w:szCs w:val="24"/>
        </w:rPr>
        <w:t>Quality</w:t>
      </w:r>
      <w:r w:rsidR="00AC5883">
        <w:rPr>
          <w:rFonts w:ascii="Arial" w:eastAsia="Times New Roman" w:hAnsi="Arial" w:cs="Arial"/>
          <w:sz w:val="24"/>
          <w:szCs w:val="24"/>
        </w:rPr>
        <w:t xml:space="preserve"> </w:t>
      </w:r>
      <w:r w:rsidRPr="00C54D39">
        <w:rPr>
          <w:rFonts w:ascii="Arial" w:eastAsia="Times New Roman" w:hAnsi="Arial" w:cs="Arial"/>
          <w:sz w:val="24"/>
          <w:szCs w:val="24"/>
        </w:rPr>
        <w:t>Act</w:t>
      </w:r>
      <w:r w:rsidR="00AC5883">
        <w:rPr>
          <w:rFonts w:ascii="Arial" w:eastAsia="Times New Roman" w:hAnsi="Arial" w:cs="Arial"/>
          <w:sz w:val="24"/>
          <w:szCs w:val="24"/>
        </w:rPr>
        <w:t xml:space="preserve"> </w:t>
      </w:r>
      <w:r w:rsidRPr="00C54D39">
        <w:rPr>
          <w:rFonts w:ascii="Arial" w:eastAsia="Times New Roman" w:hAnsi="Arial" w:cs="Arial"/>
          <w:sz w:val="24"/>
          <w:szCs w:val="24"/>
        </w:rPr>
        <w:t>(CEQA)</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00B950D6">
        <w:rPr>
          <w:rFonts w:ascii="Arial" w:eastAsia="Times New Roman" w:hAnsi="Arial" w:cs="Arial"/>
          <w:sz w:val="24"/>
          <w:szCs w:val="24"/>
        </w:rPr>
        <w:t>C</w:t>
      </w:r>
      <w:r w:rsidRPr="00C54D39">
        <w:rPr>
          <w:rFonts w:ascii="Arial" w:eastAsia="Times New Roman" w:hAnsi="Arial" w:cs="Arial"/>
          <w:sz w:val="24"/>
          <w:szCs w:val="24"/>
        </w:rPr>
        <w:t>ity</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Moreno</w:t>
      </w:r>
      <w:r w:rsidR="00AC5883">
        <w:rPr>
          <w:rFonts w:ascii="Arial" w:eastAsia="Times New Roman" w:hAnsi="Arial" w:cs="Arial"/>
          <w:sz w:val="24"/>
          <w:szCs w:val="24"/>
        </w:rPr>
        <w:t xml:space="preserve"> </w:t>
      </w:r>
      <w:r w:rsidRPr="00C54D39">
        <w:rPr>
          <w:rFonts w:ascii="Arial" w:eastAsia="Times New Roman" w:hAnsi="Arial" w:cs="Arial"/>
          <w:sz w:val="24"/>
          <w:szCs w:val="24"/>
        </w:rPr>
        <w:t>Valley</w:t>
      </w:r>
      <w:r w:rsidR="00AC5883">
        <w:rPr>
          <w:rFonts w:ascii="Arial" w:eastAsia="Times New Roman" w:hAnsi="Arial" w:cs="Arial"/>
          <w:sz w:val="24"/>
          <w:szCs w:val="24"/>
        </w:rPr>
        <w:t xml:space="preserve"> </w:t>
      </w:r>
      <w:r w:rsidRPr="00C54D39">
        <w:rPr>
          <w:rFonts w:ascii="Arial" w:eastAsia="Times New Roman" w:hAnsi="Arial" w:cs="Arial"/>
          <w:sz w:val="24"/>
          <w:szCs w:val="24"/>
        </w:rPr>
        <w:t>“Rules</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Implement</w:t>
      </w:r>
      <w:r w:rsidR="00AC5883">
        <w:rPr>
          <w:rFonts w:ascii="Arial" w:eastAsia="Times New Roman" w:hAnsi="Arial" w:cs="Arial"/>
          <w:sz w:val="24"/>
          <w:szCs w:val="24"/>
        </w:rPr>
        <w:t xml:space="preserve"> </w:t>
      </w:r>
      <w:r w:rsidRPr="00C54D39">
        <w:rPr>
          <w:rFonts w:ascii="Arial" w:eastAsia="Times New Roman" w:hAnsi="Arial" w:cs="Arial"/>
          <w:sz w:val="24"/>
          <w:szCs w:val="24"/>
        </w:rPr>
        <w:t>CEQA”;</w:t>
      </w:r>
    </w:p>
    <w:p w14:paraId="69768F72" w14:textId="1CF87D59"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any</w:t>
      </w:r>
      <w:r w:rsidR="00AC5883">
        <w:rPr>
          <w:rFonts w:ascii="Arial" w:eastAsia="Times New Roman" w:hAnsi="Arial" w:cs="Arial"/>
          <w:sz w:val="24"/>
          <w:szCs w:val="24"/>
        </w:rPr>
        <w:t xml:space="preserve"> </w:t>
      </w:r>
      <w:r w:rsidRPr="00C54D39">
        <w:rPr>
          <w:rFonts w:ascii="Arial" w:eastAsia="Times New Roman" w:hAnsi="Arial" w:cs="Arial"/>
          <w:sz w:val="24"/>
          <w:szCs w:val="24"/>
        </w:rPr>
        <w:t>other</w:t>
      </w:r>
      <w:r w:rsidR="00AC5883">
        <w:rPr>
          <w:rFonts w:ascii="Arial" w:eastAsia="Times New Roman" w:hAnsi="Arial" w:cs="Arial"/>
          <w:sz w:val="24"/>
          <w:szCs w:val="24"/>
        </w:rPr>
        <w:t xml:space="preserve"> </w:t>
      </w:r>
      <w:r w:rsidRPr="00C54D39">
        <w:rPr>
          <w:rFonts w:ascii="Arial" w:eastAsia="Times New Roman" w:hAnsi="Arial" w:cs="Arial"/>
          <w:sz w:val="24"/>
          <w:szCs w:val="24"/>
        </w:rPr>
        <w:t>uses,</w:t>
      </w:r>
      <w:r w:rsidR="00AC5883">
        <w:rPr>
          <w:rFonts w:ascii="Arial" w:eastAsia="Times New Roman" w:hAnsi="Arial" w:cs="Arial"/>
          <w:sz w:val="24"/>
          <w:szCs w:val="24"/>
        </w:rPr>
        <w:t xml:space="preserve"> </w:t>
      </w:r>
      <w:r w:rsidRPr="00C54D39">
        <w:rPr>
          <w:rFonts w:ascii="Arial" w:eastAsia="Times New Roman" w:hAnsi="Arial" w:cs="Arial"/>
          <w:sz w:val="24"/>
          <w:szCs w:val="24"/>
        </w:rPr>
        <w:t>facilities,</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structures</w:t>
      </w:r>
      <w:r w:rsidR="00AC5883">
        <w:rPr>
          <w:rFonts w:ascii="Arial" w:eastAsia="Times New Roman" w:hAnsi="Arial" w:cs="Arial"/>
          <w:sz w:val="24"/>
          <w:szCs w:val="24"/>
        </w:rPr>
        <w:t xml:space="preserve"> </w:t>
      </w:r>
      <w:r w:rsidRPr="00C54D39">
        <w:rPr>
          <w:rFonts w:ascii="Arial" w:eastAsia="Times New Roman" w:hAnsi="Arial" w:cs="Arial"/>
          <w:sz w:val="24"/>
          <w:szCs w:val="24"/>
        </w:rPr>
        <w:t>for</w:t>
      </w:r>
      <w:r w:rsidR="00AC5883">
        <w:rPr>
          <w:rFonts w:ascii="Arial" w:eastAsia="Times New Roman" w:hAnsi="Arial" w:cs="Arial"/>
          <w:sz w:val="24"/>
          <w:szCs w:val="24"/>
        </w:rPr>
        <w:t xml:space="preserve"> </w:t>
      </w:r>
      <w:r w:rsidRPr="00C54D39">
        <w:rPr>
          <w:rFonts w:ascii="Arial" w:eastAsia="Times New Roman" w:hAnsi="Arial" w:cs="Arial"/>
          <w:sz w:val="24"/>
          <w:szCs w:val="24"/>
        </w:rPr>
        <w:t>which</w:t>
      </w:r>
      <w:r w:rsidR="00AC5883">
        <w:rPr>
          <w:rFonts w:ascii="Arial" w:eastAsia="Times New Roman" w:hAnsi="Arial" w:cs="Arial"/>
          <w:sz w:val="24"/>
          <w:szCs w:val="24"/>
        </w:rPr>
        <w:t xml:space="preserve"> </w:t>
      </w:r>
      <w:r w:rsidRPr="00C54D39">
        <w:rPr>
          <w:rFonts w:ascii="Arial" w:eastAsia="Times New Roman" w:hAnsi="Arial" w:cs="Arial"/>
          <w:sz w:val="24"/>
          <w:szCs w:val="24"/>
        </w:rPr>
        <w:t>minor</w:t>
      </w:r>
      <w:r w:rsidR="00AC5883">
        <w:rPr>
          <w:rFonts w:ascii="Arial" w:eastAsia="Times New Roman" w:hAnsi="Arial" w:cs="Arial"/>
          <w:sz w:val="24"/>
          <w:szCs w:val="24"/>
        </w:rPr>
        <w:t xml:space="preserve"> </w:t>
      </w:r>
      <w:r w:rsidRPr="00C54D39">
        <w:rPr>
          <w:rFonts w:ascii="Arial" w:eastAsia="Times New Roman" w:hAnsi="Arial" w:cs="Arial"/>
          <w:sz w:val="24"/>
          <w:szCs w:val="24"/>
        </w:rPr>
        <w:t>development</w:t>
      </w:r>
      <w:r w:rsidR="00AC5883">
        <w:rPr>
          <w:rFonts w:ascii="Arial" w:eastAsia="Times New Roman" w:hAnsi="Arial" w:cs="Arial"/>
          <w:sz w:val="24"/>
          <w:szCs w:val="24"/>
        </w:rPr>
        <w:t xml:space="preserve"> </w:t>
      </w:r>
      <w:r w:rsidRPr="00C54D39">
        <w:rPr>
          <w:rFonts w:ascii="Arial" w:eastAsia="Times New Roman" w:hAnsi="Arial" w:cs="Arial"/>
          <w:sz w:val="24"/>
          <w:szCs w:val="24"/>
        </w:rPr>
        <w:t>review</w:t>
      </w:r>
      <w:r w:rsidR="00AC5883">
        <w:rPr>
          <w:rFonts w:ascii="Arial" w:eastAsia="Times New Roman" w:hAnsi="Arial" w:cs="Arial"/>
          <w:sz w:val="24"/>
          <w:szCs w:val="24"/>
        </w:rPr>
        <w:t xml:space="preserve"> </w:t>
      </w:r>
      <w:r w:rsidRPr="00C54D39">
        <w:rPr>
          <w:rFonts w:ascii="Arial" w:eastAsia="Times New Roman" w:hAnsi="Arial" w:cs="Arial"/>
          <w:sz w:val="24"/>
          <w:szCs w:val="24"/>
        </w:rPr>
        <w:t>is</w:t>
      </w:r>
      <w:r w:rsidR="00AC5883">
        <w:rPr>
          <w:rFonts w:ascii="Arial" w:eastAsia="Times New Roman" w:hAnsi="Arial" w:cs="Arial"/>
          <w:sz w:val="24"/>
          <w:szCs w:val="24"/>
        </w:rPr>
        <w:t xml:space="preserve"> </w:t>
      </w:r>
      <w:r w:rsidRPr="00C54D39">
        <w:rPr>
          <w:rFonts w:ascii="Arial" w:eastAsia="Times New Roman" w:hAnsi="Arial" w:cs="Arial"/>
          <w:sz w:val="24"/>
          <w:szCs w:val="24"/>
        </w:rPr>
        <w:t>specified</w:t>
      </w:r>
      <w:r w:rsidR="00AC5883">
        <w:rPr>
          <w:rFonts w:ascii="Arial" w:eastAsia="Times New Roman" w:hAnsi="Arial" w:cs="Arial"/>
          <w:sz w:val="24"/>
          <w:szCs w:val="24"/>
        </w:rPr>
        <w:t xml:space="preserve"> </w:t>
      </w:r>
      <w:r w:rsidRPr="00C54D39">
        <w:rPr>
          <w:rFonts w:ascii="Arial" w:eastAsia="Times New Roman" w:hAnsi="Arial" w:cs="Arial"/>
          <w:sz w:val="24"/>
          <w:szCs w:val="24"/>
        </w:rPr>
        <w:t>elsewhere</w:t>
      </w:r>
      <w:r w:rsidR="00AC5883">
        <w:rPr>
          <w:rFonts w:ascii="Arial" w:eastAsia="Times New Roman" w:hAnsi="Arial" w:cs="Arial"/>
          <w:sz w:val="24"/>
          <w:szCs w:val="24"/>
        </w:rPr>
        <w:t xml:space="preserve"> </w:t>
      </w:r>
      <w:r w:rsidRPr="00C54D39">
        <w:rPr>
          <w:rFonts w:ascii="Arial" w:eastAsia="Times New Roman" w:hAnsi="Arial" w:cs="Arial"/>
          <w:sz w:val="24"/>
          <w:szCs w:val="24"/>
        </w:rPr>
        <w:t>in</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title;</w:t>
      </w:r>
    </w:p>
    <w:p w14:paraId="046A022D" w14:textId="748B4A41"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Signs</w:t>
      </w:r>
      <w:r w:rsidR="00AC5883">
        <w:rPr>
          <w:rFonts w:ascii="Arial" w:eastAsia="Times New Roman" w:hAnsi="Arial" w:cs="Arial"/>
          <w:sz w:val="24"/>
          <w:szCs w:val="24"/>
        </w:rPr>
        <w:t xml:space="preserve"> </w:t>
      </w:r>
      <w:r w:rsidRPr="00C54D39">
        <w:rPr>
          <w:rFonts w:ascii="Arial" w:eastAsia="Times New Roman" w:hAnsi="Arial" w:cs="Arial"/>
          <w:sz w:val="24"/>
          <w:szCs w:val="24"/>
        </w:rPr>
        <w:t>permitted</w:t>
      </w:r>
      <w:r w:rsidR="00AC5883">
        <w:rPr>
          <w:rFonts w:ascii="Arial" w:eastAsia="Times New Roman" w:hAnsi="Arial" w:cs="Arial"/>
          <w:sz w:val="24"/>
          <w:szCs w:val="24"/>
        </w:rPr>
        <w:t xml:space="preserve"> </w:t>
      </w:r>
      <w:r w:rsidRPr="00C54D39">
        <w:rPr>
          <w:rFonts w:ascii="Arial" w:eastAsia="Times New Roman" w:hAnsi="Arial" w:cs="Arial"/>
          <w:sz w:val="24"/>
          <w:szCs w:val="24"/>
        </w:rPr>
        <w:t>subject</w:t>
      </w:r>
      <w:r w:rsidR="00AC5883">
        <w:rPr>
          <w:rFonts w:ascii="Arial" w:eastAsia="Times New Roman" w:hAnsi="Arial" w:cs="Arial"/>
          <w:sz w:val="24"/>
          <w:szCs w:val="24"/>
        </w:rPr>
        <w:t xml:space="preserve"> </w:t>
      </w:r>
      <w:r w:rsidRPr="00C54D39">
        <w:rPr>
          <w:rFonts w:ascii="Arial" w:eastAsia="Times New Roman" w:hAnsi="Arial" w:cs="Arial"/>
          <w:sz w:val="24"/>
          <w:szCs w:val="24"/>
        </w:rPr>
        <w:t>to</w:t>
      </w:r>
      <w:r w:rsidR="00AC5883">
        <w:rPr>
          <w:rFonts w:ascii="Arial" w:eastAsia="Times New Roman" w:hAnsi="Arial" w:cs="Arial"/>
          <w:sz w:val="24"/>
          <w:szCs w:val="24"/>
        </w:rPr>
        <w:t xml:space="preserve"> </w:t>
      </w:r>
      <w:r w:rsidRPr="00C54D39">
        <w:rPr>
          <w:rFonts w:ascii="Arial" w:eastAsia="Times New Roman" w:hAnsi="Arial" w:cs="Arial"/>
          <w:sz w:val="24"/>
          <w:szCs w:val="24"/>
        </w:rPr>
        <w:t>the</w:t>
      </w:r>
      <w:r w:rsidR="00AC5883">
        <w:rPr>
          <w:rFonts w:ascii="Arial" w:eastAsia="Times New Roman" w:hAnsi="Arial" w:cs="Arial"/>
          <w:sz w:val="24"/>
          <w:szCs w:val="24"/>
        </w:rPr>
        <w:t xml:space="preserve"> </w:t>
      </w:r>
      <w:r w:rsidRPr="00C54D39">
        <w:rPr>
          <w:rFonts w:ascii="Arial" w:eastAsia="Times New Roman" w:hAnsi="Arial" w:cs="Arial"/>
          <w:sz w:val="24"/>
          <w:szCs w:val="24"/>
        </w:rPr>
        <w:t>provisions</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Section</w:t>
      </w:r>
      <w:r w:rsidR="00AC5883">
        <w:rPr>
          <w:rFonts w:ascii="Arial" w:eastAsia="Times New Roman" w:hAnsi="Arial" w:cs="Arial"/>
          <w:sz w:val="24"/>
          <w:szCs w:val="24"/>
        </w:rPr>
        <w:t xml:space="preserve"> </w:t>
      </w:r>
      <w:hyperlink r:id="rId9" w:tooltip="Search Link" w:history="1">
        <w:r w:rsidRPr="00C54D39">
          <w:rPr>
            <w:rFonts w:ascii="Arial" w:eastAsia="Times New Roman" w:hAnsi="Arial" w:cs="Arial"/>
            <w:sz w:val="24"/>
            <w:szCs w:val="24"/>
          </w:rPr>
          <w:t>9.12.020</w:t>
        </w:r>
      </w:hyperlink>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title;</w:t>
      </w:r>
    </w:p>
    <w:p w14:paraId="71E23231" w14:textId="6474EA81"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Exterior</w:t>
      </w:r>
      <w:r w:rsidR="00AC5883">
        <w:rPr>
          <w:rFonts w:ascii="Arial" w:eastAsia="Times New Roman" w:hAnsi="Arial" w:cs="Arial"/>
          <w:sz w:val="24"/>
          <w:szCs w:val="24"/>
        </w:rPr>
        <w:t xml:space="preserve"> </w:t>
      </w:r>
      <w:r w:rsidRPr="00C54D39">
        <w:rPr>
          <w:rFonts w:ascii="Arial" w:eastAsia="Times New Roman" w:hAnsi="Arial" w:cs="Arial"/>
          <w:sz w:val="24"/>
          <w:szCs w:val="24"/>
        </w:rPr>
        <w:t>remodeling</w:t>
      </w:r>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industrial,</w:t>
      </w:r>
      <w:r w:rsidR="00AC5883">
        <w:rPr>
          <w:rFonts w:ascii="Arial" w:eastAsia="Times New Roman" w:hAnsi="Arial" w:cs="Arial"/>
          <w:sz w:val="24"/>
          <w:szCs w:val="24"/>
        </w:rPr>
        <w:t xml:space="preserve"> </w:t>
      </w:r>
      <w:r w:rsidRPr="00C54D39">
        <w:rPr>
          <w:rFonts w:ascii="Arial" w:eastAsia="Times New Roman" w:hAnsi="Arial" w:cs="Arial"/>
          <w:sz w:val="24"/>
          <w:szCs w:val="24"/>
        </w:rPr>
        <w:t>commercial</w:t>
      </w:r>
      <w:r w:rsidR="00AC5883">
        <w:rPr>
          <w:rFonts w:ascii="Arial" w:eastAsia="Times New Roman" w:hAnsi="Arial" w:cs="Arial"/>
          <w:sz w:val="24"/>
          <w:szCs w:val="24"/>
        </w:rPr>
        <w:t xml:space="preserve"> </w:t>
      </w:r>
      <w:r w:rsidRPr="00C54D39">
        <w:rPr>
          <w:rFonts w:ascii="Arial" w:eastAsia="Times New Roman" w:hAnsi="Arial" w:cs="Arial"/>
          <w:sz w:val="24"/>
          <w:szCs w:val="24"/>
        </w:rPr>
        <w:t>or</w:t>
      </w:r>
      <w:r w:rsidR="00AC5883">
        <w:rPr>
          <w:rFonts w:ascii="Arial" w:eastAsia="Times New Roman" w:hAnsi="Arial" w:cs="Arial"/>
          <w:sz w:val="24"/>
          <w:szCs w:val="24"/>
        </w:rPr>
        <w:t xml:space="preserve"> </w:t>
      </w:r>
      <w:r w:rsidRPr="00C54D39">
        <w:rPr>
          <w:rFonts w:ascii="Arial" w:eastAsia="Times New Roman" w:hAnsi="Arial" w:cs="Arial"/>
          <w:sz w:val="24"/>
          <w:szCs w:val="24"/>
        </w:rPr>
        <w:t>multifamily</w:t>
      </w:r>
      <w:r w:rsidR="00AC5883">
        <w:rPr>
          <w:rFonts w:ascii="Arial" w:eastAsia="Times New Roman" w:hAnsi="Arial" w:cs="Arial"/>
          <w:sz w:val="24"/>
          <w:szCs w:val="24"/>
        </w:rPr>
        <w:t xml:space="preserve"> </w:t>
      </w:r>
      <w:r w:rsidRPr="00C54D39">
        <w:rPr>
          <w:rFonts w:ascii="Arial" w:eastAsia="Times New Roman" w:hAnsi="Arial" w:cs="Arial"/>
          <w:sz w:val="24"/>
          <w:szCs w:val="24"/>
        </w:rPr>
        <w:t>facilities;</w:t>
      </w:r>
    </w:p>
    <w:p w14:paraId="0A8779BE" w14:textId="37ACB08B"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Model</w:t>
      </w:r>
      <w:r w:rsidR="00AC5883">
        <w:rPr>
          <w:rFonts w:ascii="Arial" w:eastAsia="Times New Roman" w:hAnsi="Arial" w:cs="Arial"/>
          <w:sz w:val="24"/>
          <w:szCs w:val="24"/>
        </w:rPr>
        <w:t xml:space="preserve"> </w:t>
      </w:r>
      <w:r w:rsidRPr="00C54D39">
        <w:rPr>
          <w:rFonts w:ascii="Arial" w:eastAsia="Times New Roman" w:hAnsi="Arial" w:cs="Arial"/>
          <w:sz w:val="24"/>
          <w:szCs w:val="24"/>
        </w:rPr>
        <w:t>homes</w:t>
      </w:r>
      <w:r w:rsidR="00AC5883">
        <w:rPr>
          <w:rFonts w:ascii="Arial" w:eastAsia="Times New Roman" w:hAnsi="Arial" w:cs="Arial"/>
          <w:sz w:val="24"/>
          <w:szCs w:val="24"/>
        </w:rPr>
        <w:t xml:space="preserve"> </w:t>
      </w:r>
      <w:r w:rsidRPr="00C54D39">
        <w:rPr>
          <w:rFonts w:ascii="Arial" w:eastAsia="Times New Roman" w:hAnsi="Arial" w:cs="Arial"/>
          <w:sz w:val="24"/>
          <w:szCs w:val="24"/>
        </w:rPr>
        <w:t>and</w:t>
      </w:r>
      <w:r w:rsidR="00AC5883">
        <w:rPr>
          <w:rFonts w:ascii="Arial" w:eastAsia="Times New Roman" w:hAnsi="Arial" w:cs="Arial"/>
          <w:sz w:val="24"/>
          <w:szCs w:val="24"/>
        </w:rPr>
        <w:t xml:space="preserve"> </w:t>
      </w:r>
      <w:r w:rsidRPr="00C54D39">
        <w:rPr>
          <w:rFonts w:ascii="Arial" w:eastAsia="Times New Roman" w:hAnsi="Arial" w:cs="Arial"/>
          <w:sz w:val="24"/>
          <w:szCs w:val="24"/>
        </w:rPr>
        <w:t>changes</w:t>
      </w:r>
      <w:r w:rsidR="00AC5883">
        <w:rPr>
          <w:rFonts w:ascii="Arial" w:eastAsia="Times New Roman" w:hAnsi="Arial" w:cs="Arial"/>
          <w:sz w:val="24"/>
          <w:szCs w:val="24"/>
        </w:rPr>
        <w:t xml:space="preserve"> </w:t>
      </w:r>
      <w:r w:rsidRPr="00C54D39">
        <w:rPr>
          <w:rFonts w:ascii="Arial" w:eastAsia="Times New Roman" w:hAnsi="Arial" w:cs="Arial"/>
          <w:sz w:val="24"/>
          <w:szCs w:val="24"/>
        </w:rPr>
        <w:t>in</w:t>
      </w:r>
      <w:r w:rsidR="00AC5883">
        <w:rPr>
          <w:rFonts w:ascii="Arial" w:eastAsia="Times New Roman" w:hAnsi="Arial" w:cs="Arial"/>
          <w:sz w:val="24"/>
          <w:szCs w:val="24"/>
        </w:rPr>
        <w:t xml:space="preserve"> </w:t>
      </w:r>
      <w:r w:rsidRPr="00C54D39">
        <w:rPr>
          <w:rFonts w:ascii="Arial" w:eastAsia="Times New Roman" w:hAnsi="Arial" w:cs="Arial"/>
          <w:sz w:val="24"/>
          <w:szCs w:val="24"/>
        </w:rPr>
        <w:t>production</w:t>
      </w:r>
      <w:r w:rsidR="00AC5883">
        <w:rPr>
          <w:rFonts w:ascii="Arial" w:eastAsia="Times New Roman" w:hAnsi="Arial" w:cs="Arial"/>
          <w:sz w:val="24"/>
          <w:szCs w:val="24"/>
        </w:rPr>
        <w:t xml:space="preserve"> </w:t>
      </w:r>
      <w:r w:rsidRPr="00C54D39">
        <w:rPr>
          <w:rFonts w:ascii="Arial" w:eastAsia="Times New Roman" w:hAnsi="Arial" w:cs="Arial"/>
          <w:sz w:val="24"/>
          <w:szCs w:val="24"/>
        </w:rPr>
        <w:t>unit</w:t>
      </w:r>
      <w:r w:rsidR="00AC5883">
        <w:rPr>
          <w:rFonts w:ascii="Arial" w:eastAsia="Times New Roman" w:hAnsi="Arial" w:cs="Arial"/>
          <w:sz w:val="24"/>
          <w:szCs w:val="24"/>
        </w:rPr>
        <w:t xml:space="preserve"> </w:t>
      </w:r>
      <w:r w:rsidRPr="00C54D39">
        <w:rPr>
          <w:rFonts w:ascii="Arial" w:eastAsia="Times New Roman" w:hAnsi="Arial" w:cs="Arial"/>
          <w:sz w:val="24"/>
          <w:szCs w:val="24"/>
        </w:rPr>
        <w:t>sizes</w:t>
      </w:r>
      <w:r w:rsidR="00AC5883">
        <w:rPr>
          <w:rFonts w:ascii="Arial" w:eastAsia="Times New Roman" w:hAnsi="Arial" w:cs="Arial"/>
          <w:sz w:val="24"/>
          <w:szCs w:val="24"/>
        </w:rPr>
        <w:t xml:space="preserve"> </w:t>
      </w:r>
      <w:r w:rsidRPr="00C54D39">
        <w:rPr>
          <w:rFonts w:ascii="Arial" w:eastAsia="Times New Roman" w:hAnsi="Arial" w:cs="Arial"/>
          <w:sz w:val="24"/>
          <w:szCs w:val="24"/>
        </w:rPr>
        <w:t>within</w:t>
      </w:r>
      <w:r w:rsidR="00AC5883">
        <w:rPr>
          <w:rFonts w:ascii="Arial" w:eastAsia="Times New Roman" w:hAnsi="Arial" w:cs="Arial"/>
          <w:sz w:val="24"/>
          <w:szCs w:val="24"/>
        </w:rPr>
        <w:t xml:space="preserve"> </w:t>
      </w:r>
      <w:r w:rsidRPr="00C54D39">
        <w:rPr>
          <w:rFonts w:ascii="Arial" w:eastAsia="Times New Roman" w:hAnsi="Arial" w:cs="Arial"/>
          <w:sz w:val="24"/>
          <w:szCs w:val="24"/>
        </w:rPr>
        <w:t>single-family</w:t>
      </w:r>
      <w:r w:rsidR="00AC5883">
        <w:rPr>
          <w:rFonts w:ascii="Arial" w:eastAsia="Times New Roman" w:hAnsi="Arial" w:cs="Arial"/>
          <w:sz w:val="24"/>
          <w:szCs w:val="24"/>
        </w:rPr>
        <w:t xml:space="preserve"> </w:t>
      </w:r>
      <w:r w:rsidRPr="00C54D39">
        <w:rPr>
          <w:rFonts w:ascii="Arial" w:eastAsia="Times New Roman" w:hAnsi="Arial" w:cs="Arial"/>
          <w:sz w:val="24"/>
          <w:szCs w:val="24"/>
        </w:rPr>
        <w:t>residential</w:t>
      </w:r>
      <w:r w:rsidR="00AC5883">
        <w:rPr>
          <w:rFonts w:ascii="Arial" w:eastAsia="Times New Roman" w:hAnsi="Arial" w:cs="Arial"/>
          <w:sz w:val="24"/>
          <w:szCs w:val="24"/>
        </w:rPr>
        <w:t xml:space="preserve"> </w:t>
      </w:r>
      <w:r w:rsidRPr="00C54D39">
        <w:rPr>
          <w:rFonts w:ascii="Arial" w:eastAsia="Times New Roman" w:hAnsi="Arial" w:cs="Arial"/>
          <w:sz w:val="24"/>
          <w:szCs w:val="24"/>
        </w:rPr>
        <w:t>tracts,</w:t>
      </w:r>
      <w:r w:rsidR="00AC5883">
        <w:rPr>
          <w:rFonts w:ascii="Arial" w:eastAsia="Times New Roman" w:hAnsi="Arial" w:cs="Arial"/>
          <w:sz w:val="24"/>
          <w:szCs w:val="24"/>
        </w:rPr>
        <w:t xml:space="preserve"> </w:t>
      </w:r>
      <w:r w:rsidRPr="00C54D39">
        <w:rPr>
          <w:rFonts w:ascii="Arial" w:eastAsia="Times New Roman" w:hAnsi="Arial" w:cs="Arial"/>
          <w:sz w:val="24"/>
          <w:szCs w:val="24"/>
        </w:rPr>
        <w:t>except</w:t>
      </w:r>
      <w:r w:rsidR="00AC5883">
        <w:rPr>
          <w:rFonts w:ascii="Arial" w:eastAsia="Times New Roman" w:hAnsi="Arial" w:cs="Arial"/>
          <w:sz w:val="24"/>
          <w:szCs w:val="24"/>
        </w:rPr>
        <w:t xml:space="preserve"> </w:t>
      </w:r>
      <w:r w:rsidRPr="00C54D39">
        <w:rPr>
          <w:rFonts w:ascii="Arial" w:eastAsia="Times New Roman" w:hAnsi="Arial" w:cs="Arial"/>
          <w:sz w:val="24"/>
          <w:szCs w:val="24"/>
        </w:rPr>
        <w:t>as</w:t>
      </w:r>
      <w:r w:rsidR="00AC5883">
        <w:rPr>
          <w:rFonts w:ascii="Arial" w:eastAsia="Times New Roman" w:hAnsi="Arial" w:cs="Arial"/>
          <w:sz w:val="24"/>
          <w:szCs w:val="24"/>
        </w:rPr>
        <w:t xml:space="preserve"> </w:t>
      </w:r>
      <w:r w:rsidRPr="00C54D39">
        <w:rPr>
          <w:rFonts w:ascii="Arial" w:eastAsia="Times New Roman" w:hAnsi="Arial" w:cs="Arial"/>
          <w:sz w:val="24"/>
          <w:szCs w:val="24"/>
        </w:rPr>
        <w:t>otherwise</w:t>
      </w:r>
      <w:r w:rsidR="00AC5883">
        <w:rPr>
          <w:rFonts w:ascii="Arial" w:eastAsia="Times New Roman" w:hAnsi="Arial" w:cs="Arial"/>
          <w:sz w:val="24"/>
          <w:szCs w:val="24"/>
        </w:rPr>
        <w:t xml:space="preserve"> </w:t>
      </w:r>
      <w:r w:rsidRPr="00C54D39">
        <w:rPr>
          <w:rFonts w:ascii="Arial" w:eastAsia="Times New Roman" w:hAnsi="Arial" w:cs="Arial"/>
          <w:sz w:val="24"/>
          <w:szCs w:val="24"/>
        </w:rPr>
        <w:t>provided</w:t>
      </w:r>
      <w:r w:rsidR="00AC5883">
        <w:rPr>
          <w:rFonts w:ascii="Arial" w:eastAsia="Times New Roman" w:hAnsi="Arial" w:cs="Arial"/>
          <w:sz w:val="24"/>
          <w:szCs w:val="24"/>
        </w:rPr>
        <w:t xml:space="preserve"> </w:t>
      </w:r>
      <w:r w:rsidRPr="00C54D39">
        <w:rPr>
          <w:rFonts w:ascii="Arial" w:eastAsia="Times New Roman" w:hAnsi="Arial" w:cs="Arial"/>
          <w:sz w:val="24"/>
          <w:szCs w:val="24"/>
        </w:rPr>
        <w:t>in</w:t>
      </w:r>
      <w:r w:rsidR="00AC5883">
        <w:rPr>
          <w:rFonts w:ascii="Arial" w:eastAsia="Times New Roman" w:hAnsi="Arial" w:cs="Arial"/>
          <w:sz w:val="24"/>
          <w:szCs w:val="24"/>
        </w:rPr>
        <w:t xml:space="preserve"> </w:t>
      </w:r>
      <w:r w:rsidRPr="00C54D39">
        <w:rPr>
          <w:rFonts w:ascii="Arial" w:eastAsia="Times New Roman" w:hAnsi="Arial" w:cs="Arial"/>
          <w:sz w:val="24"/>
          <w:szCs w:val="24"/>
        </w:rPr>
        <w:t>Section</w:t>
      </w:r>
      <w:r w:rsidR="00AC5883">
        <w:rPr>
          <w:rFonts w:ascii="Arial" w:eastAsia="Times New Roman" w:hAnsi="Arial" w:cs="Arial"/>
          <w:sz w:val="24"/>
          <w:szCs w:val="24"/>
        </w:rPr>
        <w:t xml:space="preserve"> </w:t>
      </w:r>
      <w:hyperlink r:id="rId10" w:tooltip="Search Link" w:history="1">
        <w:r w:rsidRPr="00C54D39">
          <w:rPr>
            <w:rFonts w:ascii="Arial" w:eastAsia="Times New Roman" w:hAnsi="Arial" w:cs="Arial"/>
            <w:sz w:val="24"/>
            <w:szCs w:val="24"/>
          </w:rPr>
          <w:t>9.08.210</w:t>
        </w:r>
      </w:hyperlink>
      <w:r w:rsidR="00AC5883">
        <w:rPr>
          <w:rFonts w:ascii="Arial" w:eastAsia="Times New Roman" w:hAnsi="Arial" w:cs="Arial"/>
          <w:sz w:val="24"/>
          <w:szCs w:val="24"/>
        </w:rPr>
        <w:t xml:space="preserve"> </w:t>
      </w:r>
      <w:r w:rsidRPr="00C54D39">
        <w:rPr>
          <w:rFonts w:ascii="Arial" w:eastAsia="Times New Roman" w:hAnsi="Arial" w:cs="Arial"/>
          <w:sz w:val="24"/>
          <w:szCs w:val="24"/>
        </w:rPr>
        <w:t>of</w:t>
      </w:r>
      <w:r w:rsidR="00AC5883">
        <w:rPr>
          <w:rFonts w:ascii="Arial" w:eastAsia="Times New Roman" w:hAnsi="Arial" w:cs="Arial"/>
          <w:sz w:val="24"/>
          <w:szCs w:val="24"/>
        </w:rPr>
        <w:t xml:space="preserve"> </w:t>
      </w:r>
      <w:r w:rsidRPr="00C54D39">
        <w:rPr>
          <w:rFonts w:ascii="Arial" w:eastAsia="Times New Roman" w:hAnsi="Arial" w:cs="Arial"/>
          <w:sz w:val="24"/>
          <w:szCs w:val="24"/>
        </w:rPr>
        <w:t>this</w:t>
      </w:r>
      <w:r w:rsidR="00AC5883">
        <w:rPr>
          <w:rFonts w:ascii="Arial" w:eastAsia="Times New Roman" w:hAnsi="Arial" w:cs="Arial"/>
          <w:sz w:val="24"/>
          <w:szCs w:val="24"/>
        </w:rPr>
        <w:t xml:space="preserve"> </w:t>
      </w:r>
      <w:r w:rsidRPr="00C54D39">
        <w:rPr>
          <w:rFonts w:ascii="Arial" w:eastAsia="Times New Roman" w:hAnsi="Arial" w:cs="Arial"/>
          <w:sz w:val="24"/>
          <w:szCs w:val="24"/>
        </w:rPr>
        <w:t>title.</w:t>
      </w:r>
    </w:p>
    <w:p w14:paraId="2991E553" w14:textId="381CD7E0" w:rsidR="00C54D39" w:rsidRPr="00C54D39" w:rsidRDefault="00C54D39" w:rsidP="00A2032C">
      <w:pPr>
        <w:pStyle w:val="ListParagraph"/>
        <w:numPr>
          <w:ilvl w:val="0"/>
          <w:numId w:val="32"/>
        </w:numPr>
        <w:spacing w:after="240" w:line="240" w:lineRule="auto"/>
        <w:ind w:left="1800"/>
        <w:contextualSpacing w:val="0"/>
        <w:jc w:val="both"/>
        <w:rPr>
          <w:rFonts w:ascii="Arial" w:eastAsia="Times New Roman" w:hAnsi="Arial" w:cs="Arial"/>
          <w:sz w:val="24"/>
          <w:szCs w:val="24"/>
        </w:rPr>
      </w:pPr>
      <w:r w:rsidRPr="00C54D39">
        <w:rPr>
          <w:rFonts w:ascii="Arial" w:eastAsia="Times New Roman" w:hAnsi="Arial" w:cs="Arial"/>
          <w:sz w:val="24"/>
          <w:szCs w:val="24"/>
        </w:rPr>
        <w:t>Projects</w:t>
      </w:r>
      <w:r w:rsidR="00AC5883">
        <w:rPr>
          <w:rFonts w:ascii="Arial" w:eastAsia="Times New Roman" w:hAnsi="Arial" w:cs="Arial"/>
          <w:sz w:val="24"/>
          <w:szCs w:val="24"/>
        </w:rPr>
        <w:t xml:space="preserve"> </w:t>
      </w:r>
      <w:r w:rsidRPr="00C54D39">
        <w:rPr>
          <w:rFonts w:ascii="Arial" w:eastAsia="Times New Roman" w:hAnsi="Arial" w:cs="Arial"/>
          <w:sz w:val="24"/>
          <w:szCs w:val="24"/>
        </w:rPr>
        <w:t>within</w:t>
      </w:r>
      <w:r w:rsidR="00AC5883">
        <w:rPr>
          <w:rFonts w:ascii="Arial" w:eastAsia="Times New Roman" w:hAnsi="Arial" w:cs="Arial"/>
          <w:sz w:val="24"/>
          <w:szCs w:val="24"/>
        </w:rPr>
        <w:t xml:space="preserve"> </w:t>
      </w:r>
      <w:r w:rsidRPr="00C54D39">
        <w:rPr>
          <w:rFonts w:ascii="Arial" w:eastAsia="Times New Roman" w:hAnsi="Arial" w:cs="Arial"/>
          <w:sz w:val="24"/>
          <w:szCs w:val="24"/>
        </w:rPr>
        <w:t>existing</w:t>
      </w:r>
      <w:r w:rsidR="00AC5883">
        <w:rPr>
          <w:rFonts w:ascii="Arial" w:eastAsia="Times New Roman" w:hAnsi="Arial" w:cs="Arial"/>
          <w:sz w:val="24"/>
          <w:szCs w:val="24"/>
        </w:rPr>
        <w:t xml:space="preserve"> </w:t>
      </w:r>
      <w:r w:rsidRPr="00C54D39">
        <w:rPr>
          <w:rFonts w:ascii="Arial" w:eastAsia="Times New Roman" w:hAnsi="Arial" w:cs="Arial"/>
          <w:sz w:val="24"/>
          <w:szCs w:val="24"/>
        </w:rPr>
        <w:t>commercial</w:t>
      </w:r>
      <w:r w:rsidR="00AC5883">
        <w:rPr>
          <w:rFonts w:ascii="Arial" w:eastAsia="Times New Roman" w:hAnsi="Arial" w:cs="Arial"/>
          <w:sz w:val="24"/>
          <w:szCs w:val="24"/>
        </w:rPr>
        <w:t xml:space="preserve"> </w:t>
      </w:r>
      <w:r w:rsidRPr="00C54D39">
        <w:rPr>
          <w:rFonts w:ascii="Arial" w:eastAsia="Times New Roman" w:hAnsi="Arial" w:cs="Arial"/>
          <w:sz w:val="24"/>
          <w:szCs w:val="24"/>
        </w:rPr>
        <w:t>centers</w:t>
      </w:r>
      <w:r w:rsidR="00AC5883">
        <w:rPr>
          <w:rFonts w:ascii="Arial" w:eastAsia="Times New Roman" w:hAnsi="Arial" w:cs="Arial"/>
          <w:sz w:val="24"/>
          <w:szCs w:val="24"/>
        </w:rPr>
        <w:t xml:space="preserve"> </w:t>
      </w:r>
      <w:r w:rsidRPr="00C54D39">
        <w:rPr>
          <w:rFonts w:ascii="Arial" w:eastAsia="Times New Roman" w:hAnsi="Arial" w:cs="Arial"/>
          <w:sz w:val="24"/>
          <w:szCs w:val="24"/>
        </w:rPr>
        <w:t>when</w:t>
      </w:r>
      <w:r w:rsidR="00AC5883">
        <w:rPr>
          <w:rFonts w:ascii="Arial" w:eastAsia="Times New Roman" w:hAnsi="Arial" w:cs="Arial"/>
          <w:sz w:val="24"/>
          <w:szCs w:val="24"/>
        </w:rPr>
        <w:t xml:space="preserve"> </w:t>
      </w:r>
      <w:r w:rsidRPr="00C54D39">
        <w:rPr>
          <w:rFonts w:ascii="Arial" w:eastAsia="Times New Roman" w:hAnsi="Arial" w:cs="Arial"/>
          <w:sz w:val="24"/>
          <w:szCs w:val="24"/>
        </w:rPr>
        <w:t>consistent</w:t>
      </w:r>
      <w:r w:rsidR="00AC5883">
        <w:rPr>
          <w:rFonts w:ascii="Arial" w:eastAsia="Times New Roman" w:hAnsi="Arial" w:cs="Arial"/>
          <w:sz w:val="24"/>
          <w:szCs w:val="24"/>
        </w:rPr>
        <w:t xml:space="preserve"> </w:t>
      </w:r>
      <w:r w:rsidRPr="00C54D39">
        <w:rPr>
          <w:rFonts w:ascii="Arial" w:eastAsia="Times New Roman" w:hAnsi="Arial" w:cs="Arial"/>
          <w:sz w:val="24"/>
          <w:szCs w:val="24"/>
        </w:rPr>
        <w:t>with</w:t>
      </w:r>
      <w:r w:rsidR="00AC5883">
        <w:rPr>
          <w:rFonts w:ascii="Arial" w:eastAsia="Times New Roman" w:hAnsi="Arial" w:cs="Arial"/>
          <w:sz w:val="24"/>
          <w:szCs w:val="24"/>
        </w:rPr>
        <w:t xml:space="preserve"> </w:t>
      </w:r>
      <w:r w:rsidRPr="00C54D39">
        <w:rPr>
          <w:rFonts w:ascii="Arial" w:eastAsia="Times New Roman" w:hAnsi="Arial" w:cs="Arial"/>
          <w:sz w:val="24"/>
          <w:szCs w:val="24"/>
        </w:rPr>
        <w:t>existing</w:t>
      </w:r>
      <w:r w:rsidR="00AC5883">
        <w:rPr>
          <w:rFonts w:ascii="Arial" w:eastAsia="Times New Roman" w:hAnsi="Arial" w:cs="Arial"/>
          <w:sz w:val="24"/>
          <w:szCs w:val="24"/>
        </w:rPr>
        <w:t xml:space="preserve"> </w:t>
      </w:r>
      <w:r w:rsidR="004E3B38">
        <w:rPr>
          <w:rFonts w:ascii="Arial" w:eastAsia="Times New Roman" w:hAnsi="Arial" w:cs="Arial"/>
          <w:sz w:val="24"/>
          <w:szCs w:val="24"/>
        </w:rPr>
        <w:t>zoning.</w:t>
      </w:r>
    </w:p>
    <w:p w14:paraId="586CC8DD" w14:textId="3E71D5F9" w:rsidR="00167592" w:rsidRPr="00672F82" w:rsidRDefault="00167592" w:rsidP="00672F82">
      <w:pPr>
        <w:pStyle w:val="ListParagraph"/>
        <w:numPr>
          <w:ilvl w:val="0"/>
          <w:numId w:val="31"/>
        </w:numPr>
        <w:shd w:val="clear" w:color="auto" w:fill="FFFFFF"/>
        <w:spacing w:after="240" w:line="240" w:lineRule="auto"/>
        <w:contextualSpacing w:val="0"/>
        <w:jc w:val="both"/>
        <w:rPr>
          <w:rFonts w:ascii="Arial" w:hAnsi="Arial" w:cs="Arial"/>
          <w:color w:val="000000"/>
          <w:sz w:val="24"/>
          <w:szCs w:val="24"/>
        </w:rPr>
      </w:pPr>
      <w:r w:rsidRPr="00672F82">
        <w:rPr>
          <w:rFonts w:ascii="Arial" w:hAnsi="Arial" w:cs="Arial"/>
          <w:color w:val="000000"/>
          <w:sz w:val="24"/>
          <w:szCs w:val="24"/>
        </w:rPr>
        <w:t>Applications.</w:t>
      </w:r>
      <w:r w:rsidR="00AC5883">
        <w:rPr>
          <w:rFonts w:ascii="Arial" w:hAnsi="Arial" w:cs="Arial"/>
          <w:color w:val="000000"/>
          <w:sz w:val="24"/>
          <w:szCs w:val="24"/>
        </w:rPr>
        <w:t xml:space="preserve"> </w:t>
      </w:r>
      <w:r w:rsidRPr="00672F82">
        <w:rPr>
          <w:rFonts w:ascii="Arial" w:hAnsi="Arial" w:cs="Arial"/>
          <w:color w:val="000000"/>
          <w:sz w:val="24"/>
          <w:szCs w:val="24"/>
        </w:rPr>
        <w:t>An</w:t>
      </w:r>
      <w:r w:rsidR="00AC5883">
        <w:rPr>
          <w:rFonts w:ascii="Arial" w:hAnsi="Arial" w:cs="Arial"/>
          <w:color w:val="000000"/>
          <w:sz w:val="24"/>
          <w:szCs w:val="24"/>
        </w:rPr>
        <w:t xml:space="preserve"> </w:t>
      </w:r>
      <w:r w:rsidRPr="00672F82">
        <w:rPr>
          <w:rFonts w:ascii="Arial" w:hAnsi="Arial" w:cs="Arial"/>
          <w:color w:val="000000"/>
          <w:sz w:val="24"/>
          <w:szCs w:val="24"/>
        </w:rPr>
        <w:t>application</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minor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filed</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department</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manner</w:t>
      </w:r>
      <w:r w:rsidR="00AC5883">
        <w:rPr>
          <w:rFonts w:ascii="Arial" w:hAnsi="Arial" w:cs="Arial"/>
          <w:color w:val="000000"/>
          <w:sz w:val="24"/>
          <w:szCs w:val="24"/>
        </w:rPr>
        <w:t xml:space="preserve"> </w:t>
      </w:r>
      <w:r w:rsidRPr="00672F82">
        <w:rPr>
          <w:rFonts w:ascii="Arial" w:hAnsi="Arial" w:cs="Arial"/>
          <w:color w:val="000000"/>
          <w:sz w:val="24"/>
          <w:szCs w:val="24"/>
        </w:rPr>
        <w:t>prescribed</w:t>
      </w:r>
      <w:r w:rsidR="00AC5883">
        <w:rPr>
          <w:rFonts w:ascii="Arial" w:hAnsi="Arial" w:cs="Arial"/>
          <w:color w:val="000000"/>
          <w:sz w:val="24"/>
          <w:szCs w:val="24"/>
        </w:rPr>
        <w:t xml:space="preserve"> </w:t>
      </w:r>
      <w:r w:rsidRPr="00672F82">
        <w:rPr>
          <w:rFonts w:ascii="Arial" w:hAnsi="Arial" w:cs="Arial"/>
          <w:color w:val="000000"/>
          <w:sz w:val="24"/>
          <w:szCs w:val="24"/>
        </w:rPr>
        <w:t>by</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p>
    <w:p w14:paraId="6062A1D9" w14:textId="2594F967" w:rsidR="00167592" w:rsidRPr="00672F82" w:rsidRDefault="00167592" w:rsidP="00672F82">
      <w:pPr>
        <w:pStyle w:val="ListParagraph"/>
        <w:numPr>
          <w:ilvl w:val="0"/>
          <w:numId w:val="31"/>
        </w:numPr>
        <w:shd w:val="clear" w:color="auto" w:fill="FFFFFF"/>
        <w:spacing w:after="240" w:line="240" w:lineRule="auto"/>
        <w:contextualSpacing w:val="0"/>
        <w:jc w:val="both"/>
        <w:rPr>
          <w:rFonts w:ascii="Arial" w:hAnsi="Arial" w:cs="Arial"/>
          <w:color w:val="000000"/>
          <w:sz w:val="24"/>
          <w:szCs w:val="24"/>
        </w:rPr>
      </w:pPr>
      <w:r w:rsidRPr="00672F82">
        <w:rPr>
          <w:rFonts w:ascii="Arial" w:hAnsi="Arial" w:cs="Arial"/>
          <w:color w:val="000000"/>
          <w:sz w:val="24"/>
          <w:szCs w:val="24"/>
        </w:rPr>
        <w:lastRenderedPageBreak/>
        <w:t>Project/Design</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If</w:t>
      </w:r>
      <w:r w:rsidR="00AC5883">
        <w:rPr>
          <w:rFonts w:ascii="Arial" w:hAnsi="Arial" w:cs="Arial"/>
          <w:color w:val="000000"/>
          <w:sz w:val="24"/>
          <w:szCs w:val="24"/>
        </w:rPr>
        <w:t xml:space="preserve"> </w:t>
      </w:r>
      <w:r w:rsidRPr="00672F82">
        <w:rPr>
          <w:rFonts w:ascii="Arial" w:hAnsi="Arial" w:cs="Arial"/>
          <w:color w:val="000000"/>
          <w:sz w:val="24"/>
          <w:szCs w:val="24"/>
        </w:rPr>
        <w:t>it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determined</w:t>
      </w:r>
      <w:r w:rsidR="00AC5883">
        <w:rPr>
          <w:rFonts w:ascii="Arial" w:hAnsi="Arial" w:cs="Arial"/>
          <w:color w:val="000000"/>
          <w:sz w:val="24"/>
          <w:szCs w:val="24"/>
        </w:rPr>
        <w:t xml:space="preserve"> </w:t>
      </w:r>
      <w:r w:rsidRPr="00672F82">
        <w:rPr>
          <w:rFonts w:ascii="Arial" w:hAnsi="Arial" w:cs="Arial"/>
          <w:color w:val="000000"/>
          <w:sz w:val="24"/>
          <w:szCs w:val="24"/>
        </w:rPr>
        <w:t>by</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site</w:t>
      </w:r>
      <w:r w:rsidR="00AC5883">
        <w:rPr>
          <w:rFonts w:ascii="Arial" w:hAnsi="Arial" w:cs="Arial"/>
          <w:color w:val="000000"/>
          <w:sz w:val="24"/>
          <w:szCs w:val="24"/>
        </w:rPr>
        <w:t xml:space="preserve"> </w:t>
      </w:r>
      <w:r w:rsidRPr="00672F82">
        <w:rPr>
          <w:rFonts w:ascii="Arial" w:hAnsi="Arial" w:cs="Arial"/>
          <w:color w:val="000000"/>
          <w:sz w:val="24"/>
          <w:szCs w:val="24"/>
        </w:rPr>
        <w:t>contains</w:t>
      </w:r>
      <w:r w:rsidR="00AC5883">
        <w:rPr>
          <w:rFonts w:ascii="Arial" w:hAnsi="Arial" w:cs="Arial"/>
          <w:color w:val="000000"/>
          <w:sz w:val="24"/>
          <w:szCs w:val="24"/>
        </w:rPr>
        <w:t xml:space="preserve"> </w:t>
      </w:r>
      <w:r w:rsidRPr="00672F82">
        <w:rPr>
          <w:rFonts w:ascii="Arial" w:hAnsi="Arial" w:cs="Arial"/>
          <w:color w:val="000000"/>
          <w:sz w:val="24"/>
          <w:szCs w:val="24"/>
        </w:rPr>
        <w:t>unique</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unusual</w:t>
      </w:r>
      <w:r w:rsidR="00AC5883">
        <w:rPr>
          <w:rFonts w:ascii="Arial" w:hAnsi="Arial" w:cs="Arial"/>
          <w:color w:val="000000"/>
          <w:sz w:val="24"/>
          <w:szCs w:val="24"/>
        </w:rPr>
        <w:t xml:space="preserve"> </w:t>
      </w:r>
      <w:r w:rsidRPr="00672F82">
        <w:rPr>
          <w:rFonts w:ascii="Arial" w:hAnsi="Arial" w:cs="Arial"/>
          <w:color w:val="000000"/>
          <w:sz w:val="24"/>
          <w:szCs w:val="24"/>
        </w:rPr>
        <w:t>characteristics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therefore</w:t>
      </w:r>
      <w:r w:rsidR="00AC5883">
        <w:rPr>
          <w:rFonts w:ascii="Arial" w:hAnsi="Arial" w:cs="Arial"/>
          <w:color w:val="000000"/>
          <w:sz w:val="24"/>
          <w:szCs w:val="24"/>
        </w:rPr>
        <w:t xml:space="preserve"> </w:t>
      </w:r>
      <w:r w:rsidRPr="00672F82">
        <w:rPr>
          <w:rFonts w:ascii="Arial" w:hAnsi="Arial" w:cs="Arial"/>
          <w:color w:val="000000"/>
          <w:sz w:val="24"/>
          <w:szCs w:val="24"/>
        </w:rPr>
        <w:t>requires</w:t>
      </w:r>
      <w:r w:rsidR="00AC5883">
        <w:rPr>
          <w:rFonts w:ascii="Arial" w:hAnsi="Arial" w:cs="Arial"/>
          <w:color w:val="000000"/>
          <w:sz w:val="24"/>
          <w:szCs w:val="24"/>
        </w:rPr>
        <w:t xml:space="preserve"> </w:t>
      </w:r>
      <w:r w:rsidRPr="00672F82">
        <w:rPr>
          <w:rFonts w:ascii="Arial" w:hAnsi="Arial" w:cs="Arial"/>
          <w:color w:val="000000"/>
          <w:sz w:val="24"/>
          <w:szCs w:val="24"/>
        </w:rPr>
        <w:t>additional</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may</w:t>
      </w:r>
      <w:r w:rsidR="00AC5883">
        <w:rPr>
          <w:rFonts w:ascii="Arial" w:hAnsi="Arial" w:cs="Arial"/>
          <w:color w:val="000000"/>
          <w:sz w:val="24"/>
          <w:szCs w:val="24"/>
        </w:rPr>
        <w:t xml:space="preserve"> </w:t>
      </w:r>
      <w:r w:rsidRPr="00672F82">
        <w:rPr>
          <w:rFonts w:ascii="Arial" w:hAnsi="Arial" w:cs="Arial"/>
          <w:color w:val="000000"/>
          <w:sz w:val="24"/>
          <w:szCs w:val="24"/>
        </w:rPr>
        <w:t>refer</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application</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staff</w:t>
      </w:r>
      <w:r w:rsidR="00AC5883">
        <w:rPr>
          <w:rFonts w:ascii="Arial" w:hAnsi="Arial" w:cs="Arial"/>
          <w:color w:val="000000"/>
          <w:sz w:val="24"/>
          <w:szCs w:val="24"/>
        </w:rPr>
        <w:t xml:space="preserve"> </w:t>
      </w:r>
      <w:r w:rsidRPr="00672F82">
        <w:rPr>
          <w:rFonts w:ascii="Arial" w:hAnsi="Arial" w:cs="Arial"/>
          <w:color w:val="000000"/>
          <w:sz w:val="24"/>
          <w:szCs w:val="24"/>
        </w:rPr>
        <w:t>committee.</w:t>
      </w:r>
    </w:p>
    <w:p w14:paraId="42E7DA53" w14:textId="482BC437" w:rsidR="00167592" w:rsidRPr="00672F82" w:rsidRDefault="00167592" w:rsidP="00672F82">
      <w:pPr>
        <w:pStyle w:val="ListParagraph"/>
        <w:numPr>
          <w:ilvl w:val="0"/>
          <w:numId w:val="31"/>
        </w:numPr>
        <w:shd w:val="clear" w:color="auto" w:fill="FFFFFF"/>
        <w:spacing w:after="240" w:line="240" w:lineRule="auto"/>
        <w:contextualSpacing w:val="0"/>
        <w:jc w:val="both"/>
        <w:rPr>
          <w:rFonts w:ascii="Arial" w:hAnsi="Arial" w:cs="Arial"/>
          <w:color w:val="000000"/>
          <w:sz w:val="24"/>
          <w:szCs w:val="24"/>
        </w:rPr>
      </w:pPr>
      <w:r w:rsidRPr="00672F82">
        <w:rPr>
          <w:rFonts w:ascii="Arial" w:hAnsi="Arial" w:cs="Arial"/>
          <w:color w:val="000000"/>
          <w:sz w:val="24"/>
          <w:szCs w:val="24"/>
        </w:rPr>
        <w:t>Required</w:t>
      </w:r>
      <w:r w:rsidR="00AC5883">
        <w:rPr>
          <w:rFonts w:ascii="Arial" w:hAnsi="Arial" w:cs="Arial"/>
          <w:color w:val="000000"/>
          <w:sz w:val="24"/>
          <w:szCs w:val="24"/>
        </w:rPr>
        <w:t xml:space="preserve"> </w:t>
      </w:r>
      <w:r w:rsidRPr="00672F82">
        <w:rPr>
          <w:rFonts w:ascii="Arial" w:hAnsi="Arial" w:cs="Arial"/>
          <w:color w:val="000000"/>
          <w:sz w:val="24"/>
          <w:szCs w:val="24"/>
        </w:rPr>
        <w:t>Determinations.</w:t>
      </w:r>
      <w:r w:rsidR="00AC5883">
        <w:rPr>
          <w:rFonts w:ascii="Arial" w:hAnsi="Arial" w:cs="Arial"/>
          <w:color w:val="000000"/>
          <w:sz w:val="24"/>
          <w:szCs w:val="24"/>
        </w:rPr>
        <w:t xml:space="preserve"> </w:t>
      </w:r>
      <w:r w:rsidRPr="00672F82">
        <w:rPr>
          <w:rFonts w:ascii="Arial" w:hAnsi="Arial" w:cs="Arial"/>
          <w:color w:val="000000"/>
          <w:sz w:val="24"/>
          <w:szCs w:val="24"/>
        </w:rPr>
        <w:t>Before</w:t>
      </w:r>
      <w:r w:rsidR="00AC5883">
        <w:rPr>
          <w:rFonts w:ascii="Arial" w:hAnsi="Arial" w:cs="Arial"/>
          <w:color w:val="000000"/>
          <w:sz w:val="24"/>
          <w:szCs w:val="24"/>
        </w:rPr>
        <w:t xml:space="preserve"> </w:t>
      </w:r>
      <w:r w:rsidRPr="00672F82">
        <w:rPr>
          <w:rFonts w:ascii="Arial" w:hAnsi="Arial" w:cs="Arial"/>
          <w:color w:val="000000"/>
          <w:sz w:val="24"/>
          <w:szCs w:val="24"/>
        </w:rPr>
        <w:t>granting</w:t>
      </w:r>
      <w:r w:rsidR="00AC5883">
        <w:rPr>
          <w:rFonts w:ascii="Arial" w:hAnsi="Arial" w:cs="Arial"/>
          <w:color w:val="000000"/>
          <w:sz w:val="24"/>
          <w:szCs w:val="24"/>
        </w:rPr>
        <w:t xml:space="preserve"> </w:t>
      </w:r>
      <w:r w:rsidRPr="00672F82">
        <w:rPr>
          <w:rFonts w:ascii="Arial" w:hAnsi="Arial" w:cs="Arial"/>
          <w:color w:val="000000"/>
          <w:sz w:val="24"/>
          <w:szCs w:val="24"/>
        </w:rPr>
        <w:t>approval</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minor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application,</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make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following</w:t>
      </w:r>
      <w:r w:rsidR="00AC5883">
        <w:rPr>
          <w:rFonts w:ascii="Arial" w:hAnsi="Arial" w:cs="Arial"/>
          <w:color w:val="000000"/>
          <w:sz w:val="24"/>
          <w:szCs w:val="24"/>
        </w:rPr>
        <w:t xml:space="preserve"> </w:t>
      </w:r>
      <w:r w:rsidRPr="00672F82">
        <w:rPr>
          <w:rFonts w:ascii="Arial" w:hAnsi="Arial" w:cs="Arial"/>
          <w:color w:val="000000"/>
          <w:sz w:val="24"/>
          <w:szCs w:val="24"/>
        </w:rPr>
        <w:t>determinations:</w:t>
      </w:r>
    </w:p>
    <w:p w14:paraId="53AF697C" w14:textId="7A53FE69" w:rsidR="00167592" w:rsidRPr="00672F82" w:rsidRDefault="00167592" w:rsidP="00672F82">
      <w:pPr>
        <w:pStyle w:val="ListParagraph"/>
        <w:numPr>
          <w:ilvl w:val="0"/>
          <w:numId w:val="40"/>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consistent</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goals,</w:t>
      </w:r>
      <w:r w:rsidR="00AC5883">
        <w:rPr>
          <w:rFonts w:ascii="Arial" w:hAnsi="Arial" w:cs="Arial"/>
          <w:color w:val="000000"/>
          <w:sz w:val="24"/>
          <w:szCs w:val="24"/>
        </w:rPr>
        <w:t xml:space="preserve"> </w:t>
      </w:r>
      <w:r w:rsidRPr="00672F82">
        <w:rPr>
          <w:rFonts w:ascii="Arial" w:hAnsi="Arial" w:cs="Arial"/>
          <w:color w:val="000000"/>
          <w:sz w:val="24"/>
          <w:szCs w:val="24"/>
        </w:rPr>
        <w:t>objectives,</w:t>
      </w:r>
      <w:r w:rsidR="00AC5883">
        <w:rPr>
          <w:rFonts w:ascii="Arial" w:hAnsi="Arial" w:cs="Arial"/>
          <w:color w:val="000000"/>
          <w:sz w:val="24"/>
          <w:szCs w:val="24"/>
        </w:rPr>
        <w:t xml:space="preserve"> </w:t>
      </w:r>
      <w:r w:rsidRPr="00672F82">
        <w:rPr>
          <w:rFonts w:ascii="Arial" w:hAnsi="Arial" w:cs="Arial"/>
          <w:color w:val="000000"/>
          <w:sz w:val="24"/>
          <w:szCs w:val="24"/>
        </w:rPr>
        <w:t>policies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programs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Moreno</w:t>
      </w:r>
      <w:r w:rsidR="00AC5883">
        <w:rPr>
          <w:rFonts w:ascii="Arial" w:hAnsi="Arial" w:cs="Arial"/>
          <w:color w:val="000000"/>
          <w:sz w:val="24"/>
          <w:szCs w:val="24"/>
        </w:rPr>
        <w:t xml:space="preserve"> </w:t>
      </w:r>
      <w:r w:rsidRPr="00672F82">
        <w:rPr>
          <w:rFonts w:ascii="Arial" w:hAnsi="Arial" w:cs="Arial"/>
          <w:color w:val="000000"/>
          <w:sz w:val="24"/>
          <w:szCs w:val="24"/>
        </w:rPr>
        <w:t>Valley</w:t>
      </w:r>
      <w:r w:rsidR="00AC5883">
        <w:rPr>
          <w:rFonts w:ascii="Arial" w:hAnsi="Arial" w:cs="Arial"/>
          <w:color w:val="000000"/>
          <w:sz w:val="24"/>
          <w:szCs w:val="24"/>
        </w:rPr>
        <w:t xml:space="preserve"> </w:t>
      </w:r>
      <w:r w:rsidRPr="00672F82">
        <w:rPr>
          <w:rFonts w:ascii="Arial" w:hAnsi="Arial" w:cs="Arial"/>
          <w:color w:val="000000"/>
          <w:sz w:val="24"/>
          <w:szCs w:val="24"/>
        </w:rPr>
        <w:t>general</w:t>
      </w:r>
      <w:r w:rsidR="00AC5883">
        <w:rPr>
          <w:rFonts w:ascii="Arial" w:hAnsi="Arial" w:cs="Arial"/>
          <w:color w:val="000000"/>
          <w:sz w:val="24"/>
          <w:szCs w:val="24"/>
        </w:rPr>
        <w:t xml:space="preserve"> </w:t>
      </w:r>
      <w:r w:rsidRPr="00672F82">
        <w:rPr>
          <w:rFonts w:ascii="Arial" w:hAnsi="Arial" w:cs="Arial"/>
          <w:color w:val="000000"/>
          <w:sz w:val="24"/>
          <w:szCs w:val="24"/>
        </w:rPr>
        <w:t>plan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any</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specific</w:t>
      </w:r>
      <w:r w:rsidR="00AC5883">
        <w:rPr>
          <w:rFonts w:ascii="Arial" w:hAnsi="Arial" w:cs="Arial"/>
          <w:color w:val="000000"/>
          <w:sz w:val="24"/>
          <w:szCs w:val="24"/>
        </w:rPr>
        <w:t xml:space="preserve"> </w:t>
      </w:r>
      <w:r w:rsidRPr="00672F82">
        <w:rPr>
          <w:rFonts w:ascii="Arial" w:hAnsi="Arial" w:cs="Arial"/>
          <w:color w:val="000000"/>
          <w:sz w:val="24"/>
          <w:szCs w:val="24"/>
        </w:rPr>
        <w:t>plan;</w:t>
      </w:r>
    </w:p>
    <w:p w14:paraId="0B6E90E4" w14:textId="15D080B6" w:rsidR="00167592" w:rsidRPr="00672F82" w:rsidRDefault="00167592" w:rsidP="00672F82">
      <w:pPr>
        <w:pStyle w:val="ListParagraph"/>
        <w:numPr>
          <w:ilvl w:val="0"/>
          <w:numId w:val="40"/>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together</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conditions</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thereto,</w:t>
      </w:r>
      <w:r w:rsidR="00AC5883">
        <w:rPr>
          <w:rFonts w:ascii="Arial" w:hAnsi="Arial" w:cs="Arial"/>
          <w:color w:val="000000"/>
          <w:sz w:val="24"/>
          <w:szCs w:val="24"/>
        </w:rPr>
        <w:t xml:space="preserve"> </w:t>
      </w:r>
      <w:r w:rsidRPr="00672F82">
        <w:rPr>
          <w:rFonts w:ascii="Arial" w:hAnsi="Arial" w:cs="Arial"/>
          <w:color w:val="000000"/>
          <w:sz w:val="24"/>
          <w:szCs w:val="24"/>
        </w:rPr>
        <w:t>will</w:t>
      </w:r>
      <w:r w:rsidR="00AC5883">
        <w:rPr>
          <w:rFonts w:ascii="Arial" w:hAnsi="Arial" w:cs="Arial"/>
          <w:color w:val="000000"/>
          <w:sz w:val="24"/>
          <w:szCs w:val="24"/>
        </w:rPr>
        <w:t xml:space="preserve"> </w:t>
      </w:r>
      <w:r w:rsidRPr="00672F82">
        <w:rPr>
          <w:rFonts w:ascii="Arial" w:hAnsi="Arial" w:cs="Arial"/>
          <w:color w:val="000000"/>
          <w:sz w:val="24"/>
          <w:szCs w:val="24"/>
        </w:rPr>
        <w:t>not</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detrimental</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health,</w:t>
      </w:r>
      <w:r w:rsidR="00AC5883">
        <w:rPr>
          <w:rFonts w:ascii="Arial" w:hAnsi="Arial" w:cs="Arial"/>
          <w:color w:val="000000"/>
          <w:sz w:val="24"/>
          <w:szCs w:val="24"/>
        </w:rPr>
        <w:t xml:space="preserve"> </w:t>
      </w:r>
      <w:r w:rsidRPr="00672F82">
        <w:rPr>
          <w:rFonts w:ascii="Arial" w:hAnsi="Arial" w:cs="Arial"/>
          <w:color w:val="000000"/>
          <w:sz w:val="24"/>
          <w:szCs w:val="24"/>
        </w:rPr>
        <w:t>safety</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welfare,</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materially</w:t>
      </w:r>
      <w:r w:rsidR="00AC5883">
        <w:rPr>
          <w:rFonts w:ascii="Arial" w:hAnsi="Arial" w:cs="Arial"/>
          <w:color w:val="000000"/>
          <w:sz w:val="24"/>
          <w:szCs w:val="24"/>
        </w:rPr>
        <w:t xml:space="preserve"> </w:t>
      </w:r>
      <w:r w:rsidRPr="00672F82">
        <w:rPr>
          <w:rFonts w:ascii="Arial" w:hAnsi="Arial" w:cs="Arial"/>
          <w:color w:val="000000"/>
          <w:sz w:val="24"/>
          <w:szCs w:val="24"/>
        </w:rPr>
        <w:t>injurious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properties</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improvements</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vicinity;</w:t>
      </w:r>
    </w:p>
    <w:p w14:paraId="2BB94250" w14:textId="60E25FAE" w:rsidR="00167592" w:rsidRPr="00672F82" w:rsidRDefault="00167592" w:rsidP="00672F82">
      <w:pPr>
        <w:pStyle w:val="ListParagraph"/>
        <w:numPr>
          <w:ilvl w:val="0"/>
          <w:numId w:val="40"/>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compliance</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each</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p>
    <w:p w14:paraId="7D31B579" w14:textId="6639718C" w:rsidR="00167592" w:rsidRPr="00672F82" w:rsidRDefault="00167592" w:rsidP="00672F82">
      <w:pPr>
        <w:pStyle w:val="ListParagraph"/>
        <w:numPr>
          <w:ilvl w:val="0"/>
          <w:numId w:val="30"/>
        </w:numPr>
        <w:shd w:val="clear" w:color="auto" w:fill="FFFFFF"/>
        <w:spacing w:after="240" w:line="240" w:lineRule="auto"/>
        <w:contextualSpacing w:val="0"/>
        <w:jc w:val="both"/>
        <w:rPr>
          <w:rFonts w:ascii="Arial" w:hAnsi="Arial" w:cs="Arial"/>
          <w:color w:val="000000"/>
          <w:sz w:val="24"/>
          <w:szCs w:val="24"/>
        </w:rPr>
      </w:pP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Process.</w:t>
      </w:r>
    </w:p>
    <w:p w14:paraId="770BEEEC" w14:textId="47DC16BD" w:rsidR="00167592" w:rsidRPr="00672F82" w:rsidRDefault="00167592" w:rsidP="00672F82">
      <w:pPr>
        <w:pStyle w:val="ListParagraph"/>
        <w:numPr>
          <w:ilvl w:val="0"/>
          <w:numId w:val="41"/>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Purpose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Intent.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process</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intended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implement</w:t>
      </w:r>
      <w:r w:rsidR="00AC5883">
        <w:rPr>
          <w:rFonts w:ascii="Arial" w:hAnsi="Arial" w:cs="Arial"/>
          <w:color w:val="000000"/>
          <w:sz w:val="24"/>
          <w:szCs w:val="24"/>
        </w:rPr>
        <w:t xml:space="preserve"> </w:t>
      </w:r>
      <w:r w:rsidRPr="00672F82">
        <w:rPr>
          <w:rFonts w:ascii="Arial" w:hAnsi="Arial" w:cs="Arial"/>
          <w:color w:val="000000"/>
          <w:sz w:val="24"/>
          <w:szCs w:val="24"/>
        </w:rPr>
        <w:t>general</w:t>
      </w:r>
      <w:r w:rsidR="00AC5883">
        <w:rPr>
          <w:rFonts w:ascii="Arial" w:hAnsi="Arial" w:cs="Arial"/>
          <w:color w:val="000000"/>
          <w:sz w:val="24"/>
          <w:szCs w:val="24"/>
        </w:rPr>
        <w:t xml:space="preserve"> </w:t>
      </w:r>
      <w:r w:rsidRPr="00672F82">
        <w:rPr>
          <w:rFonts w:ascii="Arial" w:hAnsi="Arial" w:cs="Arial"/>
          <w:color w:val="000000"/>
          <w:sz w:val="24"/>
          <w:szCs w:val="24"/>
        </w:rPr>
        <w:t>plan</w:t>
      </w:r>
      <w:r w:rsidR="00AC5883">
        <w:rPr>
          <w:rFonts w:ascii="Arial" w:hAnsi="Arial" w:cs="Arial"/>
          <w:color w:val="000000"/>
          <w:sz w:val="24"/>
          <w:szCs w:val="24"/>
        </w:rPr>
        <w:t xml:space="preserve"> </w:t>
      </w:r>
      <w:r w:rsidRPr="00672F82">
        <w:rPr>
          <w:rFonts w:ascii="Arial" w:hAnsi="Arial" w:cs="Arial"/>
          <w:color w:val="000000"/>
          <w:sz w:val="24"/>
          <w:szCs w:val="24"/>
        </w:rPr>
        <w:t>policies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adopted</w:t>
      </w:r>
      <w:r w:rsidR="00AC5883">
        <w:rPr>
          <w:rFonts w:ascii="Arial" w:hAnsi="Arial" w:cs="Arial"/>
          <w:color w:val="000000"/>
          <w:sz w:val="24"/>
          <w:szCs w:val="24"/>
        </w:rPr>
        <w:t xml:space="preserve"> </w:t>
      </w:r>
      <w:r w:rsidRPr="00672F82">
        <w:rPr>
          <w:rFonts w:ascii="Arial" w:hAnsi="Arial" w:cs="Arial"/>
          <w:color w:val="000000"/>
          <w:sz w:val="24"/>
          <w:szCs w:val="24"/>
        </w:rPr>
        <w:t>policy</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standards,</w:t>
      </w:r>
      <w:r w:rsidR="00AC5883">
        <w:rPr>
          <w:rFonts w:ascii="Arial" w:hAnsi="Arial" w:cs="Arial"/>
          <w:color w:val="000000"/>
          <w:sz w:val="24"/>
          <w:szCs w:val="24"/>
        </w:rPr>
        <w:t xml:space="preserve"> </w:t>
      </w:r>
      <w:r w:rsidRPr="00672F82">
        <w:rPr>
          <w:rFonts w:ascii="Arial" w:hAnsi="Arial" w:cs="Arial"/>
          <w:color w:val="000000"/>
          <w:sz w:val="24"/>
          <w:szCs w:val="24"/>
        </w:rPr>
        <w:t>regulations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guidelines.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achieve</w:t>
      </w:r>
      <w:r w:rsidR="00AC5883">
        <w:rPr>
          <w:rFonts w:ascii="Arial" w:hAnsi="Arial" w:cs="Arial"/>
          <w:color w:val="000000"/>
          <w:sz w:val="24"/>
          <w:szCs w:val="24"/>
        </w:rPr>
        <w:t xml:space="preserve"> </w:t>
      </w:r>
      <w:r w:rsidRPr="00672F82">
        <w:rPr>
          <w:rFonts w:ascii="Arial" w:hAnsi="Arial" w:cs="Arial"/>
          <w:color w:val="000000"/>
          <w:sz w:val="24"/>
          <w:szCs w:val="24"/>
        </w:rPr>
        <w:t>quality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functionally</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well</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aesthetically</w:t>
      </w:r>
      <w:r w:rsidR="00AC5883">
        <w:rPr>
          <w:rFonts w:ascii="Arial" w:hAnsi="Arial" w:cs="Arial"/>
          <w:color w:val="000000"/>
          <w:sz w:val="24"/>
          <w:szCs w:val="24"/>
        </w:rPr>
        <w:t xml:space="preserve"> </w:t>
      </w:r>
      <w:r w:rsidRPr="00672F82">
        <w:rPr>
          <w:rFonts w:ascii="Arial" w:hAnsi="Arial" w:cs="Arial"/>
          <w:color w:val="000000"/>
          <w:sz w:val="24"/>
          <w:szCs w:val="24"/>
        </w:rPr>
        <w:t>enhancing</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minimize</w:t>
      </w:r>
      <w:r w:rsidR="00AC5883">
        <w:rPr>
          <w:rFonts w:ascii="Arial" w:hAnsi="Arial" w:cs="Arial"/>
          <w:color w:val="000000"/>
          <w:sz w:val="24"/>
          <w:szCs w:val="24"/>
        </w:rPr>
        <w:t xml:space="preserve"> </w:t>
      </w:r>
      <w:r w:rsidRPr="00672F82">
        <w:rPr>
          <w:rFonts w:ascii="Arial" w:hAnsi="Arial" w:cs="Arial"/>
          <w:color w:val="000000"/>
          <w:sz w:val="24"/>
          <w:szCs w:val="24"/>
        </w:rPr>
        <w:t>adverse</w:t>
      </w:r>
      <w:r w:rsidR="00AC5883">
        <w:rPr>
          <w:rFonts w:ascii="Arial" w:hAnsi="Arial" w:cs="Arial"/>
          <w:color w:val="000000"/>
          <w:sz w:val="24"/>
          <w:szCs w:val="24"/>
        </w:rPr>
        <w:t xml:space="preserve"> </w:t>
      </w:r>
      <w:r w:rsidRPr="00672F82">
        <w:rPr>
          <w:rFonts w:ascii="Arial" w:hAnsi="Arial" w:cs="Arial"/>
          <w:color w:val="000000"/>
          <w:sz w:val="24"/>
          <w:szCs w:val="24"/>
        </w:rPr>
        <w:t>effects</w:t>
      </w:r>
      <w:r w:rsidR="00AC5883">
        <w:rPr>
          <w:rFonts w:ascii="Arial" w:hAnsi="Arial" w:cs="Arial"/>
          <w:color w:val="000000"/>
          <w:sz w:val="24"/>
          <w:szCs w:val="24"/>
        </w:rPr>
        <w:t xml:space="preserve"> </w:t>
      </w:r>
      <w:r w:rsidRPr="00672F82">
        <w:rPr>
          <w:rFonts w:ascii="Arial" w:hAnsi="Arial" w:cs="Arial"/>
          <w:color w:val="000000"/>
          <w:sz w:val="24"/>
          <w:szCs w:val="24"/>
        </w:rPr>
        <w:t>on</w:t>
      </w:r>
      <w:r w:rsidR="00AC5883">
        <w:rPr>
          <w:rFonts w:ascii="Arial" w:hAnsi="Arial" w:cs="Arial"/>
          <w:color w:val="000000"/>
          <w:sz w:val="24"/>
          <w:szCs w:val="24"/>
        </w:rPr>
        <w:t xml:space="preserve"> </w:t>
      </w:r>
      <w:r w:rsidRPr="00672F82">
        <w:rPr>
          <w:rFonts w:ascii="Arial" w:hAnsi="Arial" w:cs="Arial"/>
          <w:color w:val="000000"/>
          <w:sz w:val="24"/>
          <w:szCs w:val="24"/>
        </w:rPr>
        <w:t>surrounding</w:t>
      </w:r>
      <w:r w:rsidR="00AC5883">
        <w:rPr>
          <w:rFonts w:ascii="Arial" w:hAnsi="Arial" w:cs="Arial"/>
          <w:color w:val="000000"/>
          <w:sz w:val="24"/>
          <w:szCs w:val="24"/>
        </w:rPr>
        <w:t xml:space="preserve"> </w:t>
      </w:r>
      <w:r w:rsidRPr="00672F82">
        <w:rPr>
          <w:rFonts w:ascii="Arial" w:hAnsi="Arial" w:cs="Arial"/>
          <w:color w:val="000000"/>
          <w:sz w:val="24"/>
          <w:szCs w:val="24"/>
        </w:rPr>
        <w:t>properties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environment,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purposes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ensure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following:</w:t>
      </w:r>
    </w:p>
    <w:p w14:paraId="1FD9B944" w14:textId="33C1A17A"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location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configuration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structures</w:t>
      </w:r>
      <w:r w:rsidR="00AC5883">
        <w:rPr>
          <w:rFonts w:ascii="Arial" w:hAnsi="Arial" w:cs="Arial"/>
          <w:color w:val="000000"/>
          <w:sz w:val="24"/>
          <w:szCs w:val="24"/>
        </w:rPr>
        <w:t xml:space="preserve"> </w:t>
      </w:r>
      <w:r w:rsidRPr="00672F82">
        <w:rPr>
          <w:rFonts w:ascii="Arial" w:hAnsi="Arial" w:cs="Arial"/>
          <w:color w:val="000000"/>
          <w:sz w:val="24"/>
          <w:szCs w:val="24"/>
        </w:rPr>
        <w:t>developed</w:t>
      </w:r>
      <w:r w:rsidR="00AC5883">
        <w:rPr>
          <w:rFonts w:ascii="Arial" w:hAnsi="Arial" w:cs="Arial"/>
          <w:color w:val="000000"/>
          <w:sz w:val="24"/>
          <w:szCs w:val="24"/>
        </w:rPr>
        <w:t xml:space="preserve"> </w:t>
      </w:r>
      <w:r w:rsidRPr="00672F82">
        <w:rPr>
          <w:rFonts w:ascii="Arial" w:hAnsi="Arial" w:cs="Arial"/>
          <w:color w:val="000000"/>
          <w:sz w:val="24"/>
          <w:szCs w:val="24"/>
        </w:rPr>
        <w:t>within</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visually</w:t>
      </w:r>
      <w:r w:rsidR="00AC5883">
        <w:rPr>
          <w:rFonts w:ascii="Arial" w:hAnsi="Arial" w:cs="Arial"/>
          <w:color w:val="000000"/>
          <w:sz w:val="24"/>
          <w:szCs w:val="24"/>
        </w:rPr>
        <w:t xml:space="preserve"> </w:t>
      </w:r>
      <w:r w:rsidRPr="00672F82">
        <w:rPr>
          <w:rFonts w:ascii="Arial" w:hAnsi="Arial" w:cs="Arial"/>
          <w:color w:val="000000"/>
          <w:sz w:val="24"/>
          <w:szCs w:val="24"/>
        </w:rPr>
        <w:t>harmonious</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sites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natural</w:t>
      </w:r>
      <w:r w:rsidR="00AC5883">
        <w:rPr>
          <w:rFonts w:ascii="Arial" w:hAnsi="Arial" w:cs="Arial"/>
          <w:color w:val="000000"/>
          <w:sz w:val="24"/>
          <w:szCs w:val="24"/>
        </w:rPr>
        <w:t xml:space="preserve"> </w:t>
      </w:r>
      <w:r w:rsidRPr="00672F82">
        <w:rPr>
          <w:rFonts w:ascii="Arial" w:hAnsi="Arial" w:cs="Arial"/>
          <w:color w:val="000000"/>
          <w:sz w:val="24"/>
          <w:szCs w:val="24"/>
        </w:rPr>
        <w:t>landforms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surrounding</w:t>
      </w:r>
      <w:r w:rsidR="00AC5883">
        <w:rPr>
          <w:rFonts w:ascii="Arial" w:hAnsi="Arial" w:cs="Arial"/>
          <w:color w:val="000000"/>
          <w:sz w:val="24"/>
          <w:szCs w:val="24"/>
        </w:rPr>
        <w:t xml:space="preserve"> </w:t>
      </w:r>
      <w:r w:rsidRPr="00672F82">
        <w:rPr>
          <w:rFonts w:ascii="Arial" w:hAnsi="Arial" w:cs="Arial"/>
          <w:color w:val="000000"/>
          <w:sz w:val="24"/>
          <w:szCs w:val="24"/>
        </w:rPr>
        <w:t>sites,</w:t>
      </w:r>
      <w:r w:rsidR="00AC5883">
        <w:rPr>
          <w:rFonts w:ascii="Arial" w:hAnsi="Arial" w:cs="Arial"/>
          <w:color w:val="000000"/>
          <w:sz w:val="24"/>
          <w:szCs w:val="24"/>
        </w:rPr>
        <w:t xml:space="preserve"> </w:t>
      </w:r>
      <w:r w:rsidRPr="00672F82">
        <w:rPr>
          <w:rFonts w:ascii="Arial" w:hAnsi="Arial" w:cs="Arial"/>
          <w:color w:val="000000"/>
          <w:sz w:val="24"/>
          <w:szCs w:val="24"/>
        </w:rPr>
        <w:t>structures,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streetscapes;</w:t>
      </w:r>
    </w:p>
    <w:p w14:paraId="7EA51DF9" w14:textId="111A436B"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produces</w:t>
      </w:r>
      <w:r w:rsidR="00AC5883">
        <w:rPr>
          <w:rFonts w:ascii="Arial" w:hAnsi="Arial" w:cs="Arial"/>
          <w:color w:val="000000"/>
          <w:sz w:val="24"/>
          <w:szCs w:val="24"/>
        </w:rPr>
        <w:t xml:space="preserve"> </w:t>
      </w:r>
      <w:r w:rsidRPr="00672F82">
        <w:rPr>
          <w:rFonts w:ascii="Arial" w:hAnsi="Arial" w:cs="Arial"/>
          <w:color w:val="000000"/>
          <w:sz w:val="24"/>
          <w:szCs w:val="24"/>
        </w:rPr>
        <w:t>harmonious</w:t>
      </w:r>
      <w:r w:rsidR="00AC5883">
        <w:rPr>
          <w:rFonts w:ascii="Arial" w:hAnsi="Arial" w:cs="Arial"/>
          <w:color w:val="000000"/>
          <w:sz w:val="24"/>
          <w:szCs w:val="24"/>
        </w:rPr>
        <w:t xml:space="preserve"> </w:t>
      </w:r>
      <w:r w:rsidRPr="00672F82">
        <w:rPr>
          <w:rFonts w:ascii="Arial" w:hAnsi="Arial" w:cs="Arial"/>
          <w:color w:val="000000"/>
          <w:sz w:val="24"/>
          <w:szCs w:val="24"/>
        </w:rPr>
        <w:t>transitions</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both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scale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character</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between</w:t>
      </w:r>
      <w:r w:rsidR="00AC5883">
        <w:rPr>
          <w:rFonts w:ascii="Arial" w:hAnsi="Arial" w:cs="Arial"/>
          <w:color w:val="000000"/>
          <w:sz w:val="24"/>
          <w:szCs w:val="24"/>
        </w:rPr>
        <w:t xml:space="preserve"> </w:t>
      </w:r>
      <w:r w:rsidRPr="00672F82">
        <w:rPr>
          <w:rFonts w:ascii="Arial" w:hAnsi="Arial" w:cs="Arial"/>
          <w:color w:val="000000"/>
          <w:sz w:val="24"/>
          <w:szCs w:val="24"/>
        </w:rPr>
        <w:t>adjacent</w:t>
      </w:r>
      <w:r w:rsidR="00AC5883">
        <w:rPr>
          <w:rFonts w:ascii="Arial" w:hAnsi="Arial" w:cs="Arial"/>
          <w:color w:val="000000"/>
          <w:sz w:val="24"/>
          <w:szCs w:val="24"/>
        </w:rPr>
        <w:t xml:space="preserve"> </w:t>
      </w:r>
      <w:r w:rsidRPr="00672F82">
        <w:rPr>
          <w:rFonts w:ascii="Arial" w:hAnsi="Arial" w:cs="Arial"/>
          <w:color w:val="000000"/>
          <w:sz w:val="24"/>
          <w:szCs w:val="24"/>
        </w:rPr>
        <w:t>land</w:t>
      </w:r>
      <w:r w:rsidR="00AC5883">
        <w:rPr>
          <w:rFonts w:ascii="Arial" w:hAnsi="Arial" w:cs="Arial"/>
          <w:color w:val="000000"/>
          <w:sz w:val="24"/>
          <w:szCs w:val="24"/>
        </w:rPr>
        <w:t xml:space="preserve"> </w:t>
      </w:r>
      <w:r w:rsidRPr="00672F82">
        <w:rPr>
          <w:rFonts w:ascii="Arial" w:hAnsi="Arial" w:cs="Arial"/>
          <w:color w:val="000000"/>
          <w:sz w:val="24"/>
          <w:szCs w:val="24"/>
        </w:rPr>
        <w:t>uses;</w:t>
      </w:r>
    </w:p>
    <w:p w14:paraId="1F7BC31C" w14:textId="2E052D90"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site</w:t>
      </w:r>
      <w:r w:rsidR="00AC5883">
        <w:rPr>
          <w:rFonts w:ascii="Arial" w:hAnsi="Arial" w:cs="Arial"/>
          <w:color w:val="000000"/>
          <w:sz w:val="24"/>
          <w:szCs w:val="24"/>
        </w:rPr>
        <w:t xml:space="preserve"> </w:t>
      </w:r>
      <w:r w:rsidRPr="00672F82">
        <w:rPr>
          <w:rFonts w:ascii="Arial" w:hAnsi="Arial" w:cs="Arial"/>
          <w:color w:val="000000"/>
          <w:sz w:val="24"/>
          <w:szCs w:val="24"/>
        </w:rPr>
        <w:t>access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circulation</w:t>
      </w:r>
      <w:r w:rsidR="00AC5883">
        <w:rPr>
          <w:rFonts w:ascii="Arial" w:hAnsi="Arial" w:cs="Arial"/>
          <w:color w:val="000000"/>
          <w:sz w:val="24"/>
          <w:szCs w:val="24"/>
        </w:rPr>
        <w:t xml:space="preserve"> </w:t>
      </w:r>
      <w:r w:rsidRPr="00672F82">
        <w:rPr>
          <w:rFonts w:ascii="Arial" w:hAnsi="Arial" w:cs="Arial"/>
          <w:color w:val="000000"/>
          <w:sz w:val="24"/>
          <w:szCs w:val="24"/>
        </w:rPr>
        <w:t>thereon</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safe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convenient</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pedestrians,</w:t>
      </w:r>
      <w:r w:rsidR="00AC5883">
        <w:rPr>
          <w:rFonts w:ascii="Arial" w:hAnsi="Arial" w:cs="Arial"/>
          <w:color w:val="000000"/>
          <w:sz w:val="24"/>
          <w:szCs w:val="24"/>
        </w:rPr>
        <w:t xml:space="preserve"> </w:t>
      </w:r>
      <w:r w:rsidRPr="00672F82">
        <w:rPr>
          <w:rFonts w:ascii="Arial" w:hAnsi="Arial" w:cs="Arial"/>
          <w:color w:val="000000"/>
          <w:sz w:val="24"/>
          <w:szCs w:val="24"/>
        </w:rPr>
        <w:t>bicyclists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vehicles;</w:t>
      </w:r>
    </w:p>
    <w:p w14:paraId="69F8C124" w14:textId="4F8F7968"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adverse</w:t>
      </w:r>
      <w:r w:rsidR="00AC5883">
        <w:rPr>
          <w:rFonts w:ascii="Arial" w:hAnsi="Arial" w:cs="Arial"/>
          <w:color w:val="000000"/>
          <w:sz w:val="24"/>
          <w:szCs w:val="24"/>
        </w:rPr>
        <w:t xml:space="preserve"> </w:t>
      </w:r>
      <w:r w:rsidRPr="00672F82">
        <w:rPr>
          <w:rFonts w:ascii="Arial" w:hAnsi="Arial" w:cs="Arial"/>
          <w:color w:val="000000"/>
          <w:sz w:val="24"/>
          <w:szCs w:val="24"/>
        </w:rPr>
        <w:t>environmental</w:t>
      </w:r>
      <w:r w:rsidR="00AC5883">
        <w:rPr>
          <w:rFonts w:ascii="Arial" w:hAnsi="Arial" w:cs="Arial"/>
          <w:color w:val="000000"/>
          <w:sz w:val="24"/>
          <w:szCs w:val="24"/>
        </w:rPr>
        <w:t xml:space="preserve"> </w:t>
      </w:r>
      <w:r w:rsidRPr="00672F82">
        <w:rPr>
          <w:rFonts w:ascii="Arial" w:hAnsi="Arial" w:cs="Arial"/>
          <w:color w:val="000000"/>
          <w:sz w:val="24"/>
          <w:szCs w:val="24"/>
        </w:rPr>
        <w:t>effects</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minimized;</w:t>
      </w:r>
    </w:p>
    <w:p w14:paraId="07167639" w14:textId="4AE1F54D"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building</w:t>
      </w:r>
      <w:r w:rsidR="00AC5883">
        <w:rPr>
          <w:rFonts w:ascii="Arial" w:hAnsi="Arial" w:cs="Arial"/>
          <w:color w:val="000000"/>
          <w:sz w:val="24"/>
          <w:szCs w:val="24"/>
        </w:rPr>
        <w:t xml:space="preserve"> </w:t>
      </w:r>
      <w:r w:rsidRPr="00672F82">
        <w:rPr>
          <w:rFonts w:ascii="Arial" w:hAnsi="Arial" w:cs="Arial"/>
          <w:color w:val="000000"/>
          <w:sz w:val="24"/>
          <w:szCs w:val="24"/>
        </w:rPr>
        <w:t>site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architectural</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accomplished</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an</w:t>
      </w:r>
      <w:r w:rsidR="00AC5883">
        <w:rPr>
          <w:rFonts w:ascii="Arial" w:hAnsi="Arial" w:cs="Arial"/>
          <w:color w:val="000000"/>
          <w:sz w:val="24"/>
          <w:szCs w:val="24"/>
        </w:rPr>
        <w:t xml:space="preserve"> </w:t>
      </w:r>
      <w:r w:rsidRPr="00672F82">
        <w:rPr>
          <w:rFonts w:ascii="Arial" w:hAnsi="Arial" w:cs="Arial"/>
          <w:color w:val="000000"/>
          <w:sz w:val="24"/>
          <w:szCs w:val="24"/>
        </w:rPr>
        <w:t>energy-efficient</w:t>
      </w:r>
      <w:r w:rsidR="00AC5883">
        <w:rPr>
          <w:rFonts w:ascii="Arial" w:hAnsi="Arial" w:cs="Arial"/>
          <w:color w:val="000000"/>
          <w:sz w:val="24"/>
          <w:szCs w:val="24"/>
        </w:rPr>
        <w:t xml:space="preserve"> </w:t>
      </w:r>
      <w:r w:rsidRPr="00672F82">
        <w:rPr>
          <w:rFonts w:ascii="Arial" w:hAnsi="Arial" w:cs="Arial"/>
          <w:color w:val="000000"/>
          <w:sz w:val="24"/>
          <w:szCs w:val="24"/>
        </w:rPr>
        <w:t>manner;</w:t>
      </w:r>
    </w:p>
    <w:p w14:paraId="03C20AA7" w14:textId="13E71DAA"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materials,</w:t>
      </w:r>
      <w:r w:rsidR="00AC5883">
        <w:rPr>
          <w:rFonts w:ascii="Arial" w:hAnsi="Arial" w:cs="Arial"/>
          <w:color w:val="000000"/>
          <w:sz w:val="24"/>
          <w:szCs w:val="24"/>
        </w:rPr>
        <w:t xml:space="preserve"> </w:t>
      </w:r>
      <w:r w:rsidRPr="00672F82">
        <w:rPr>
          <w:rFonts w:ascii="Arial" w:hAnsi="Arial" w:cs="Arial"/>
          <w:color w:val="000000"/>
          <w:sz w:val="24"/>
          <w:szCs w:val="24"/>
        </w:rPr>
        <w:t>textures,</w:t>
      </w:r>
      <w:r w:rsidR="00AC5883">
        <w:rPr>
          <w:rFonts w:ascii="Arial" w:hAnsi="Arial" w:cs="Arial"/>
          <w:color w:val="000000"/>
          <w:sz w:val="24"/>
          <w:szCs w:val="24"/>
        </w:rPr>
        <w:t xml:space="preserve"> </w:t>
      </w:r>
      <w:r w:rsidRPr="00672F82">
        <w:rPr>
          <w:rFonts w:ascii="Arial" w:hAnsi="Arial" w:cs="Arial"/>
          <w:color w:val="000000"/>
          <w:sz w:val="24"/>
          <w:szCs w:val="24"/>
        </w:rPr>
        <w:t>colors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details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construction</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an</w:t>
      </w:r>
      <w:r w:rsidR="00AC5883">
        <w:rPr>
          <w:rFonts w:ascii="Arial" w:hAnsi="Arial" w:cs="Arial"/>
          <w:color w:val="000000"/>
          <w:sz w:val="24"/>
          <w:szCs w:val="24"/>
        </w:rPr>
        <w:t xml:space="preserve"> </w:t>
      </w:r>
      <w:r w:rsidRPr="00672F82">
        <w:rPr>
          <w:rFonts w:ascii="Arial" w:hAnsi="Arial" w:cs="Arial"/>
          <w:color w:val="000000"/>
          <w:sz w:val="24"/>
          <w:szCs w:val="24"/>
        </w:rPr>
        <w:t>appropriate</w:t>
      </w:r>
      <w:r w:rsidR="00AC5883">
        <w:rPr>
          <w:rFonts w:ascii="Arial" w:hAnsi="Arial" w:cs="Arial"/>
          <w:color w:val="000000"/>
          <w:sz w:val="24"/>
          <w:szCs w:val="24"/>
        </w:rPr>
        <w:t xml:space="preserve"> </w:t>
      </w:r>
      <w:r w:rsidRPr="00672F82">
        <w:rPr>
          <w:rFonts w:ascii="Arial" w:hAnsi="Arial" w:cs="Arial"/>
          <w:color w:val="000000"/>
          <w:sz w:val="24"/>
          <w:szCs w:val="24"/>
        </w:rPr>
        <w:t>expression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concept</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function,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lastRenderedPageBreak/>
        <w:t>are,</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extent</w:t>
      </w:r>
      <w:r w:rsidR="00AC5883">
        <w:rPr>
          <w:rFonts w:ascii="Arial" w:hAnsi="Arial" w:cs="Arial"/>
          <w:color w:val="000000"/>
          <w:sz w:val="24"/>
          <w:szCs w:val="24"/>
        </w:rPr>
        <w:t xml:space="preserve"> </w:t>
      </w:r>
      <w:r w:rsidRPr="00672F82">
        <w:rPr>
          <w:rFonts w:ascii="Arial" w:hAnsi="Arial" w:cs="Arial"/>
          <w:color w:val="000000"/>
          <w:sz w:val="24"/>
          <w:szCs w:val="24"/>
        </w:rPr>
        <w:t>feasible,</w:t>
      </w:r>
      <w:r w:rsidR="00AC5883">
        <w:rPr>
          <w:rFonts w:ascii="Arial" w:hAnsi="Arial" w:cs="Arial"/>
          <w:color w:val="000000"/>
          <w:sz w:val="24"/>
          <w:szCs w:val="24"/>
        </w:rPr>
        <w:t xml:space="preserve"> </w:t>
      </w:r>
      <w:r w:rsidRPr="00672F82">
        <w:rPr>
          <w:rFonts w:ascii="Arial" w:hAnsi="Arial" w:cs="Arial"/>
          <w:color w:val="000000"/>
          <w:sz w:val="24"/>
          <w:szCs w:val="24"/>
        </w:rPr>
        <w:t>compatible</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adjacent</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neighboring</w:t>
      </w:r>
      <w:r w:rsidR="00AC5883">
        <w:rPr>
          <w:rFonts w:ascii="Arial" w:hAnsi="Arial" w:cs="Arial"/>
          <w:color w:val="000000"/>
          <w:sz w:val="24"/>
          <w:szCs w:val="24"/>
        </w:rPr>
        <w:t xml:space="preserve"> </w:t>
      </w:r>
      <w:r w:rsidRPr="00672F82">
        <w:rPr>
          <w:rFonts w:ascii="Arial" w:hAnsi="Arial" w:cs="Arial"/>
          <w:color w:val="000000"/>
          <w:sz w:val="24"/>
          <w:szCs w:val="24"/>
        </w:rPr>
        <w:t>structures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functions;</w:t>
      </w:r>
    </w:p>
    <w:p w14:paraId="461F6702" w14:textId="7C0CC819"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proposals</w:t>
      </w:r>
      <w:r w:rsidR="00AC5883">
        <w:rPr>
          <w:rFonts w:ascii="Arial" w:hAnsi="Arial" w:cs="Arial"/>
          <w:color w:val="000000"/>
          <w:sz w:val="24"/>
          <w:szCs w:val="24"/>
        </w:rPr>
        <w:t xml:space="preserve"> </w:t>
      </w:r>
      <w:r w:rsidRPr="00672F82">
        <w:rPr>
          <w:rFonts w:ascii="Arial" w:hAnsi="Arial" w:cs="Arial"/>
          <w:color w:val="000000"/>
          <w:sz w:val="24"/>
          <w:szCs w:val="24"/>
        </w:rPr>
        <w:t>do</w:t>
      </w:r>
      <w:r w:rsidR="00AC5883">
        <w:rPr>
          <w:rFonts w:ascii="Arial" w:hAnsi="Arial" w:cs="Arial"/>
          <w:color w:val="000000"/>
          <w:sz w:val="24"/>
          <w:szCs w:val="24"/>
        </w:rPr>
        <w:t xml:space="preserve"> </w:t>
      </w:r>
      <w:r w:rsidRPr="00672F82">
        <w:rPr>
          <w:rFonts w:ascii="Arial" w:hAnsi="Arial" w:cs="Arial"/>
          <w:color w:val="000000"/>
          <w:sz w:val="24"/>
          <w:szCs w:val="24"/>
        </w:rPr>
        <w:t>not</w:t>
      </w:r>
      <w:r w:rsidR="00AC5883">
        <w:rPr>
          <w:rFonts w:ascii="Arial" w:hAnsi="Arial" w:cs="Arial"/>
          <w:color w:val="000000"/>
          <w:sz w:val="24"/>
          <w:szCs w:val="24"/>
        </w:rPr>
        <w:t xml:space="preserve"> </w:t>
      </w:r>
      <w:r w:rsidRPr="00672F82">
        <w:rPr>
          <w:rFonts w:ascii="Arial" w:hAnsi="Arial" w:cs="Arial"/>
          <w:color w:val="000000"/>
          <w:sz w:val="24"/>
          <w:szCs w:val="24"/>
        </w:rPr>
        <w:t>unnecessarily</w:t>
      </w:r>
      <w:r w:rsidR="00AC5883">
        <w:rPr>
          <w:rFonts w:ascii="Arial" w:hAnsi="Arial" w:cs="Arial"/>
          <w:color w:val="000000"/>
          <w:sz w:val="24"/>
          <w:szCs w:val="24"/>
        </w:rPr>
        <w:t xml:space="preserve"> </w:t>
      </w:r>
      <w:r w:rsidRPr="00672F82">
        <w:rPr>
          <w:rFonts w:ascii="Arial" w:hAnsi="Arial" w:cs="Arial"/>
          <w:color w:val="000000"/>
          <w:sz w:val="24"/>
          <w:szCs w:val="24"/>
        </w:rPr>
        <w:t>block</w:t>
      </w:r>
      <w:r w:rsidR="00AC5883">
        <w:rPr>
          <w:rFonts w:ascii="Arial" w:hAnsi="Arial" w:cs="Arial"/>
          <w:color w:val="000000"/>
          <w:sz w:val="24"/>
          <w:szCs w:val="24"/>
        </w:rPr>
        <w:t xml:space="preserve"> </w:t>
      </w:r>
      <w:r w:rsidRPr="00672F82">
        <w:rPr>
          <w:rFonts w:ascii="Arial" w:hAnsi="Arial" w:cs="Arial"/>
          <w:color w:val="000000"/>
          <w:sz w:val="24"/>
          <w:szCs w:val="24"/>
        </w:rPr>
        <w:t>scenic</w:t>
      </w:r>
      <w:r w:rsidR="00AC5883">
        <w:rPr>
          <w:rFonts w:ascii="Arial" w:hAnsi="Arial" w:cs="Arial"/>
          <w:color w:val="000000"/>
          <w:sz w:val="24"/>
          <w:szCs w:val="24"/>
        </w:rPr>
        <w:t xml:space="preserve"> </w:t>
      </w:r>
      <w:r w:rsidRPr="00672F82">
        <w:rPr>
          <w:rFonts w:ascii="Arial" w:hAnsi="Arial" w:cs="Arial"/>
          <w:color w:val="000000"/>
          <w:sz w:val="24"/>
          <w:szCs w:val="24"/>
        </w:rPr>
        <w:t>views</w:t>
      </w:r>
      <w:r w:rsidR="00AC5883">
        <w:rPr>
          <w:rFonts w:ascii="Arial" w:hAnsi="Arial" w:cs="Arial"/>
          <w:color w:val="000000"/>
          <w:sz w:val="24"/>
          <w:szCs w:val="24"/>
        </w:rPr>
        <w:t xml:space="preserve"> </w:t>
      </w:r>
      <w:r w:rsidRPr="00672F82">
        <w:rPr>
          <w:rFonts w:ascii="Arial" w:hAnsi="Arial" w:cs="Arial"/>
          <w:color w:val="000000"/>
          <w:sz w:val="24"/>
          <w:szCs w:val="24"/>
        </w:rPr>
        <w:t>from</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buildings</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from</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ways,</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visually</w:t>
      </w:r>
      <w:r w:rsidR="00AC5883">
        <w:rPr>
          <w:rFonts w:ascii="Arial" w:hAnsi="Arial" w:cs="Arial"/>
          <w:color w:val="000000"/>
          <w:sz w:val="24"/>
          <w:szCs w:val="24"/>
        </w:rPr>
        <w:t xml:space="preserve"> </w:t>
      </w:r>
      <w:r w:rsidRPr="00672F82">
        <w:rPr>
          <w:rFonts w:ascii="Arial" w:hAnsi="Arial" w:cs="Arial"/>
          <w:color w:val="000000"/>
          <w:sz w:val="24"/>
          <w:szCs w:val="24"/>
        </w:rPr>
        <w:t>dominate</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surroundings</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respect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mass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scale,</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an</w:t>
      </w:r>
      <w:r w:rsidR="00AC5883">
        <w:rPr>
          <w:rFonts w:ascii="Arial" w:hAnsi="Arial" w:cs="Arial"/>
          <w:color w:val="000000"/>
          <w:sz w:val="24"/>
          <w:szCs w:val="24"/>
        </w:rPr>
        <w:t xml:space="preserve"> </w:t>
      </w:r>
      <w:r w:rsidRPr="00672F82">
        <w:rPr>
          <w:rFonts w:ascii="Arial" w:hAnsi="Arial" w:cs="Arial"/>
          <w:color w:val="000000"/>
          <w:sz w:val="24"/>
          <w:szCs w:val="24"/>
        </w:rPr>
        <w:t>extent</w:t>
      </w:r>
      <w:r w:rsidR="00AC5883">
        <w:rPr>
          <w:rFonts w:ascii="Arial" w:hAnsi="Arial" w:cs="Arial"/>
          <w:color w:val="000000"/>
          <w:sz w:val="24"/>
          <w:szCs w:val="24"/>
        </w:rPr>
        <w:t xml:space="preserve"> </w:t>
      </w:r>
      <w:r w:rsidRPr="00672F82">
        <w:rPr>
          <w:rFonts w:ascii="Arial" w:hAnsi="Arial" w:cs="Arial"/>
          <w:color w:val="000000"/>
          <w:sz w:val="24"/>
          <w:szCs w:val="24"/>
        </w:rPr>
        <w:t>inappropriate</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use;</w:t>
      </w:r>
    </w:p>
    <w:p w14:paraId="3DBF965D" w14:textId="42FA66DA"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amount,</w:t>
      </w:r>
      <w:r w:rsidR="00AC5883">
        <w:rPr>
          <w:rFonts w:ascii="Arial" w:hAnsi="Arial" w:cs="Arial"/>
          <w:color w:val="000000"/>
          <w:sz w:val="24"/>
          <w:szCs w:val="24"/>
        </w:rPr>
        <w:t xml:space="preserve"> </w:t>
      </w:r>
      <w:r w:rsidRPr="00672F82">
        <w:rPr>
          <w:rFonts w:ascii="Arial" w:hAnsi="Arial" w:cs="Arial"/>
          <w:color w:val="000000"/>
          <w:sz w:val="24"/>
          <w:szCs w:val="24"/>
        </w:rPr>
        <w:t>location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configuration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open</w:t>
      </w:r>
      <w:r w:rsidR="00AC5883">
        <w:rPr>
          <w:rFonts w:ascii="Arial" w:hAnsi="Arial" w:cs="Arial"/>
          <w:color w:val="000000"/>
          <w:sz w:val="24"/>
          <w:szCs w:val="24"/>
        </w:rPr>
        <w:t xml:space="preserve"> </w:t>
      </w:r>
      <w:r w:rsidRPr="00672F82">
        <w:rPr>
          <w:rFonts w:ascii="Arial" w:hAnsi="Arial" w:cs="Arial"/>
          <w:color w:val="000000"/>
          <w:sz w:val="24"/>
          <w:szCs w:val="24"/>
        </w:rPr>
        <w:t>space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landscaping</w:t>
      </w:r>
      <w:r w:rsidR="00AC5883">
        <w:rPr>
          <w:rFonts w:ascii="Arial" w:hAnsi="Arial" w:cs="Arial"/>
          <w:color w:val="000000"/>
          <w:sz w:val="24"/>
          <w:szCs w:val="24"/>
        </w:rPr>
        <w:t xml:space="preserve"> </w:t>
      </w:r>
      <w:r w:rsidRPr="00672F82">
        <w:rPr>
          <w:rFonts w:ascii="Arial" w:hAnsi="Arial" w:cs="Arial"/>
          <w:color w:val="000000"/>
          <w:sz w:val="24"/>
          <w:szCs w:val="24"/>
        </w:rPr>
        <w:t>conforms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requirements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r w:rsidR="00AC5883">
        <w:rPr>
          <w:rFonts w:ascii="Arial" w:hAnsi="Arial" w:cs="Arial"/>
          <w:color w:val="000000"/>
          <w:sz w:val="24"/>
          <w:szCs w:val="24"/>
        </w:rPr>
        <w:t xml:space="preserve"> </w:t>
      </w:r>
      <w:r w:rsidRPr="00672F82">
        <w:rPr>
          <w:rFonts w:ascii="Arial" w:hAnsi="Arial" w:cs="Arial"/>
          <w:color w:val="000000"/>
          <w:sz w:val="24"/>
          <w:szCs w:val="24"/>
        </w:rPr>
        <w:t>provides</w:t>
      </w:r>
      <w:r w:rsidR="00AC5883">
        <w:rPr>
          <w:rFonts w:ascii="Arial" w:hAnsi="Arial" w:cs="Arial"/>
          <w:color w:val="000000"/>
          <w:sz w:val="24"/>
          <w:szCs w:val="24"/>
        </w:rPr>
        <w:t xml:space="preserve"> </w:t>
      </w:r>
      <w:r w:rsidRPr="00672F82">
        <w:rPr>
          <w:rFonts w:ascii="Arial" w:hAnsi="Arial" w:cs="Arial"/>
          <w:color w:val="000000"/>
          <w:sz w:val="24"/>
          <w:szCs w:val="24"/>
        </w:rPr>
        <w:t>visually</w:t>
      </w:r>
      <w:r w:rsidR="00AC5883">
        <w:rPr>
          <w:rFonts w:ascii="Arial" w:hAnsi="Arial" w:cs="Arial"/>
          <w:color w:val="000000"/>
          <w:sz w:val="24"/>
          <w:szCs w:val="24"/>
        </w:rPr>
        <w:t xml:space="preserve"> </w:t>
      </w:r>
      <w:r w:rsidRPr="00672F82">
        <w:rPr>
          <w:rFonts w:ascii="Arial" w:hAnsi="Arial" w:cs="Arial"/>
          <w:color w:val="000000"/>
          <w:sz w:val="24"/>
          <w:szCs w:val="24"/>
        </w:rPr>
        <w:t>pleasing</w:t>
      </w:r>
      <w:r w:rsidR="00AC5883">
        <w:rPr>
          <w:rFonts w:ascii="Arial" w:hAnsi="Arial" w:cs="Arial"/>
          <w:color w:val="000000"/>
          <w:sz w:val="24"/>
          <w:szCs w:val="24"/>
        </w:rPr>
        <w:t xml:space="preserve"> </w:t>
      </w:r>
      <w:r w:rsidRPr="00672F82">
        <w:rPr>
          <w:rFonts w:ascii="Arial" w:hAnsi="Arial" w:cs="Arial"/>
          <w:color w:val="000000"/>
          <w:sz w:val="24"/>
          <w:szCs w:val="24"/>
        </w:rPr>
        <w:t>settings,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appropriate</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function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structure,</w:t>
      </w:r>
      <w:r w:rsidR="00AC5883">
        <w:rPr>
          <w:rFonts w:ascii="Arial" w:hAnsi="Arial" w:cs="Arial"/>
          <w:color w:val="000000"/>
          <w:sz w:val="24"/>
          <w:szCs w:val="24"/>
        </w:rPr>
        <w:t xml:space="preserve"> </w:t>
      </w:r>
      <w:r w:rsidRPr="00672F82">
        <w:rPr>
          <w:rFonts w:ascii="Arial" w:hAnsi="Arial" w:cs="Arial"/>
          <w:color w:val="000000"/>
          <w:sz w:val="24"/>
          <w:szCs w:val="24"/>
        </w:rPr>
        <w:t>site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surrounding</w:t>
      </w:r>
      <w:r w:rsidR="00AC5883">
        <w:rPr>
          <w:rFonts w:ascii="Arial" w:hAnsi="Arial" w:cs="Arial"/>
          <w:color w:val="000000"/>
          <w:sz w:val="24"/>
          <w:szCs w:val="24"/>
        </w:rPr>
        <w:t xml:space="preserve"> </w:t>
      </w:r>
      <w:r w:rsidRPr="00672F82">
        <w:rPr>
          <w:rFonts w:ascii="Arial" w:hAnsi="Arial" w:cs="Arial"/>
          <w:color w:val="000000"/>
          <w:sz w:val="24"/>
          <w:szCs w:val="24"/>
        </w:rPr>
        <w:t>area;</w:t>
      </w:r>
    </w:p>
    <w:p w14:paraId="79F83111" w14:textId="0D7DCBE2"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location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signs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materials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colors</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consistent</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scale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character</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buildings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which</w:t>
      </w:r>
      <w:r w:rsidR="00AC5883">
        <w:rPr>
          <w:rFonts w:ascii="Arial" w:hAnsi="Arial" w:cs="Arial"/>
          <w:color w:val="000000"/>
          <w:sz w:val="24"/>
          <w:szCs w:val="24"/>
        </w:rPr>
        <w:t xml:space="preserve"> </w:t>
      </w:r>
      <w:r w:rsidRPr="00672F82">
        <w:rPr>
          <w:rFonts w:ascii="Arial" w:hAnsi="Arial" w:cs="Arial"/>
          <w:color w:val="000000"/>
          <w:sz w:val="24"/>
          <w:szCs w:val="24"/>
        </w:rPr>
        <w:t>they</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attached</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located</w:t>
      </w:r>
      <w:r w:rsidR="00AC5883">
        <w:rPr>
          <w:rFonts w:ascii="Arial" w:hAnsi="Arial" w:cs="Arial"/>
          <w:color w:val="000000"/>
          <w:sz w:val="24"/>
          <w:szCs w:val="24"/>
        </w:rPr>
        <w:t xml:space="preserve"> </w:t>
      </w:r>
      <w:r w:rsidRPr="00672F82">
        <w:rPr>
          <w:rFonts w:ascii="Arial" w:hAnsi="Arial" w:cs="Arial"/>
          <w:color w:val="000000"/>
          <w:sz w:val="24"/>
          <w:szCs w:val="24"/>
        </w:rPr>
        <w:t>on</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same</w:t>
      </w:r>
      <w:r w:rsidR="00AC5883">
        <w:rPr>
          <w:rFonts w:ascii="Arial" w:hAnsi="Arial" w:cs="Arial"/>
          <w:color w:val="000000"/>
          <w:sz w:val="24"/>
          <w:szCs w:val="24"/>
        </w:rPr>
        <w:t xml:space="preserve"> </w:t>
      </w:r>
      <w:r w:rsidRPr="00672F82">
        <w:rPr>
          <w:rFonts w:ascii="Arial" w:hAnsi="Arial" w:cs="Arial"/>
          <w:color w:val="000000"/>
          <w:sz w:val="24"/>
          <w:szCs w:val="24"/>
        </w:rPr>
        <w:t>site,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ensure</w:t>
      </w:r>
      <w:r w:rsidR="00AC5883">
        <w:rPr>
          <w:rFonts w:ascii="Arial" w:hAnsi="Arial" w:cs="Arial"/>
          <w:color w:val="000000"/>
          <w:sz w:val="24"/>
          <w:szCs w:val="24"/>
        </w:rPr>
        <w:t xml:space="preserve"> </w:t>
      </w:r>
      <w:r w:rsidRPr="00672F82">
        <w:rPr>
          <w:rFonts w:ascii="Arial" w:hAnsi="Arial" w:cs="Arial"/>
          <w:color w:val="000000"/>
          <w:sz w:val="24"/>
          <w:szCs w:val="24"/>
        </w:rPr>
        <w:t>visual</w:t>
      </w:r>
      <w:r w:rsidR="00AC5883">
        <w:rPr>
          <w:rFonts w:ascii="Arial" w:hAnsi="Arial" w:cs="Arial"/>
          <w:color w:val="000000"/>
          <w:sz w:val="24"/>
          <w:szCs w:val="24"/>
        </w:rPr>
        <w:t xml:space="preserve"> </w:t>
      </w:r>
      <w:r w:rsidRPr="00672F82">
        <w:rPr>
          <w:rFonts w:ascii="Arial" w:hAnsi="Arial" w:cs="Arial"/>
          <w:color w:val="000000"/>
          <w:sz w:val="24"/>
          <w:szCs w:val="24"/>
        </w:rPr>
        <w:t>harmony</w:t>
      </w:r>
      <w:r w:rsidR="00AC5883">
        <w:rPr>
          <w:rFonts w:ascii="Arial" w:hAnsi="Arial" w:cs="Arial"/>
          <w:color w:val="000000"/>
          <w:sz w:val="24"/>
          <w:szCs w:val="24"/>
        </w:rPr>
        <w:t xml:space="preserve"> </w:t>
      </w:r>
      <w:r w:rsidRPr="00672F82">
        <w:rPr>
          <w:rFonts w:ascii="Arial" w:hAnsi="Arial" w:cs="Arial"/>
          <w:color w:val="000000"/>
          <w:sz w:val="24"/>
          <w:szCs w:val="24"/>
        </w:rPr>
        <w:t>between</w:t>
      </w:r>
      <w:r w:rsidR="00AC5883">
        <w:rPr>
          <w:rFonts w:ascii="Arial" w:hAnsi="Arial" w:cs="Arial"/>
          <w:color w:val="000000"/>
          <w:sz w:val="24"/>
          <w:szCs w:val="24"/>
        </w:rPr>
        <w:t xml:space="preserve"> </w:t>
      </w:r>
      <w:r w:rsidRPr="00672F82">
        <w:rPr>
          <w:rFonts w:ascii="Arial" w:hAnsi="Arial" w:cs="Arial"/>
          <w:color w:val="000000"/>
          <w:sz w:val="24"/>
          <w:szCs w:val="24"/>
        </w:rPr>
        <w:t>signs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surrounding</w:t>
      </w:r>
      <w:r w:rsidR="00AC5883">
        <w:rPr>
          <w:rFonts w:ascii="Arial" w:hAnsi="Arial" w:cs="Arial"/>
          <w:color w:val="000000"/>
          <w:sz w:val="24"/>
          <w:szCs w:val="24"/>
        </w:rPr>
        <w:t xml:space="preserve"> </w:t>
      </w:r>
      <w:r w:rsidRPr="00672F82">
        <w:rPr>
          <w:rFonts w:ascii="Arial" w:hAnsi="Arial" w:cs="Arial"/>
          <w:color w:val="000000"/>
          <w:sz w:val="24"/>
          <w:szCs w:val="24"/>
        </w:rPr>
        <w:t>developments;</w:t>
      </w:r>
    </w:p>
    <w:p w14:paraId="417F5DB9" w14:textId="4A7D36BC"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excessive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unsightly</w:t>
      </w:r>
      <w:r w:rsidR="00AC5883">
        <w:rPr>
          <w:rFonts w:ascii="Arial" w:hAnsi="Arial" w:cs="Arial"/>
          <w:color w:val="000000"/>
          <w:sz w:val="24"/>
          <w:szCs w:val="24"/>
        </w:rPr>
        <w:t xml:space="preserve"> </w:t>
      </w:r>
      <w:r w:rsidRPr="00672F82">
        <w:rPr>
          <w:rFonts w:ascii="Arial" w:hAnsi="Arial" w:cs="Arial"/>
          <w:color w:val="000000"/>
          <w:sz w:val="24"/>
          <w:szCs w:val="24"/>
        </w:rPr>
        <w:t>grading</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hillsides</w:t>
      </w:r>
      <w:r w:rsidR="00AC5883">
        <w:rPr>
          <w:rFonts w:ascii="Arial" w:hAnsi="Arial" w:cs="Arial"/>
          <w:color w:val="000000"/>
          <w:sz w:val="24"/>
          <w:szCs w:val="24"/>
        </w:rPr>
        <w:t xml:space="preserve"> </w:t>
      </w:r>
      <w:r w:rsidRPr="00672F82">
        <w:rPr>
          <w:rFonts w:ascii="Arial" w:hAnsi="Arial" w:cs="Arial"/>
          <w:color w:val="000000"/>
          <w:sz w:val="24"/>
          <w:szCs w:val="24"/>
        </w:rPr>
        <w:t>does</w:t>
      </w:r>
      <w:r w:rsidR="00AC5883">
        <w:rPr>
          <w:rFonts w:ascii="Arial" w:hAnsi="Arial" w:cs="Arial"/>
          <w:color w:val="000000"/>
          <w:sz w:val="24"/>
          <w:szCs w:val="24"/>
        </w:rPr>
        <w:t xml:space="preserve"> </w:t>
      </w:r>
      <w:r w:rsidRPr="00672F82">
        <w:rPr>
          <w:rFonts w:ascii="Arial" w:hAnsi="Arial" w:cs="Arial"/>
          <w:color w:val="000000"/>
          <w:sz w:val="24"/>
          <w:szCs w:val="24"/>
        </w:rPr>
        <w:t>not</w:t>
      </w:r>
      <w:r w:rsidR="00AC5883">
        <w:rPr>
          <w:rFonts w:ascii="Arial" w:hAnsi="Arial" w:cs="Arial"/>
          <w:color w:val="000000"/>
          <w:sz w:val="24"/>
          <w:szCs w:val="24"/>
        </w:rPr>
        <w:t xml:space="preserve"> </w:t>
      </w:r>
      <w:r w:rsidRPr="00672F82">
        <w:rPr>
          <w:rFonts w:ascii="Arial" w:hAnsi="Arial" w:cs="Arial"/>
          <w:color w:val="000000"/>
          <w:sz w:val="24"/>
          <w:szCs w:val="24"/>
        </w:rPr>
        <w:t>occur,</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ensure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preservation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character</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natural</w:t>
      </w:r>
      <w:r w:rsidR="00AC5883">
        <w:rPr>
          <w:rFonts w:ascii="Arial" w:hAnsi="Arial" w:cs="Arial"/>
          <w:color w:val="000000"/>
          <w:sz w:val="24"/>
          <w:szCs w:val="24"/>
        </w:rPr>
        <w:t xml:space="preserve"> </w:t>
      </w:r>
      <w:r w:rsidRPr="00672F82">
        <w:rPr>
          <w:rFonts w:ascii="Arial" w:hAnsi="Arial" w:cs="Arial"/>
          <w:color w:val="000000"/>
          <w:sz w:val="24"/>
          <w:szCs w:val="24"/>
        </w:rPr>
        <w:t>landforms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existing</w:t>
      </w:r>
      <w:r w:rsidR="00AC5883">
        <w:rPr>
          <w:rFonts w:ascii="Arial" w:hAnsi="Arial" w:cs="Arial"/>
          <w:color w:val="000000"/>
          <w:sz w:val="24"/>
          <w:szCs w:val="24"/>
        </w:rPr>
        <w:t xml:space="preserve"> </w:t>
      </w:r>
      <w:r w:rsidRPr="00672F82">
        <w:rPr>
          <w:rFonts w:ascii="Arial" w:hAnsi="Arial" w:cs="Arial"/>
          <w:color w:val="000000"/>
          <w:sz w:val="24"/>
          <w:szCs w:val="24"/>
        </w:rPr>
        <w:t>vegetation</w:t>
      </w:r>
      <w:r w:rsidR="00AC5883">
        <w:rPr>
          <w:rFonts w:ascii="Arial" w:hAnsi="Arial" w:cs="Arial"/>
          <w:color w:val="000000"/>
          <w:sz w:val="24"/>
          <w:szCs w:val="24"/>
        </w:rPr>
        <w:t xml:space="preserve"> </w:t>
      </w:r>
      <w:r w:rsidRPr="00672F82">
        <w:rPr>
          <w:rFonts w:ascii="Arial" w:hAnsi="Arial" w:cs="Arial"/>
          <w:color w:val="000000"/>
          <w:sz w:val="24"/>
          <w:szCs w:val="24"/>
        </w:rPr>
        <w:t>where</w:t>
      </w:r>
      <w:r w:rsidR="00AC5883">
        <w:rPr>
          <w:rFonts w:ascii="Arial" w:hAnsi="Arial" w:cs="Arial"/>
          <w:color w:val="000000"/>
          <w:sz w:val="24"/>
          <w:szCs w:val="24"/>
        </w:rPr>
        <w:t xml:space="preserve"> </w:t>
      </w:r>
      <w:r w:rsidRPr="00672F82">
        <w:rPr>
          <w:rFonts w:ascii="Arial" w:hAnsi="Arial" w:cs="Arial"/>
          <w:color w:val="000000"/>
          <w:sz w:val="24"/>
          <w:szCs w:val="24"/>
        </w:rPr>
        <w:t>feasible;</w:t>
      </w:r>
    </w:p>
    <w:p w14:paraId="4E3B687C" w14:textId="096D9601"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excellence</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architectural</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maintained</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order</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enhance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visual</w:t>
      </w:r>
      <w:r w:rsidR="00AC5883">
        <w:rPr>
          <w:rFonts w:ascii="Arial" w:hAnsi="Arial" w:cs="Arial"/>
          <w:color w:val="000000"/>
          <w:sz w:val="24"/>
          <w:szCs w:val="24"/>
        </w:rPr>
        <w:t xml:space="preserve"> </w:t>
      </w:r>
      <w:r w:rsidRPr="00672F82">
        <w:rPr>
          <w:rFonts w:ascii="Arial" w:hAnsi="Arial" w:cs="Arial"/>
          <w:color w:val="000000"/>
          <w:sz w:val="24"/>
          <w:szCs w:val="24"/>
        </w:rPr>
        <w:t>environmental</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protect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economic</w:t>
      </w:r>
      <w:r w:rsidR="00AC5883">
        <w:rPr>
          <w:rFonts w:ascii="Arial" w:hAnsi="Arial" w:cs="Arial"/>
          <w:color w:val="000000"/>
          <w:sz w:val="24"/>
          <w:szCs w:val="24"/>
        </w:rPr>
        <w:t xml:space="preserve"> </w:t>
      </w:r>
      <w:r w:rsidRPr="00672F82">
        <w:rPr>
          <w:rFonts w:ascii="Arial" w:hAnsi="Arial" w:cs="Arial"/>
          <w:color w:val="000000"/>
          <w:sz w:val="24"/>
          <w:szCs w:val="24"/>
        </w:rPr>
        <w:t>value</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existing</w:t>
      </w:r>
      <w:r w:rsidR="00AC5883">
        <w:rPr>
          <w:rFonts w:ascii="Arial" w:hAnsi="Arial" w:cs="Arial"/>
          <w:color w:val="000000"/>
          <w:sz w:val="24"/>
          <w:szCs w:val="24"/>
        </w:rPr>
        <w:t xml:space="preserve"> </w:t>
      </w:r>
      <w:r w:rsidRPr="00672F82">
        <w:rPr>
          <w:rFonts w:ascii="Arial" w:hAnsi="Arial" w:cs="Arial"/>
          <w:color w:val="000000"/>
          <w:sz w:val="24"/>
          <w:szCs w:val="24"/>
        </w:rPr>
        <w:t>structures;</w:t>
      </w:r>
    </w:p>
    <w:p w14:paraId="58243490" w14:textId="0F3CF905"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historically</w:t>
      </w:r>
      <w:r w:rsidR="00AC5883">
        <w:rPr>
          <w:rFonts w:ascii="Arial" w:hAnsi="Arial" w:cs="Arial"/>
          <w:color w:val="000000"/>
          <w:sz w:val="24"/>
          <w:szCs w:val="24"/>
        </w:rPr>
        <w:t xml:space="preserve"> </w:t>
      </w:r>
      <w:r w:rsidRPr="00672F82">
        <w:rPr>
          <w:rFonts w:ascii="Arial" w:hAnsi="Arial" w:cs="Arial"/>
          <w:color w:val="000000"/>
          <w:sz w:val="24"/>
          <w:szCs w:val="24"/>
        </w:rPr>
        <w:t>significant</w:t>
      </w:r>
      <w:r w:rsidR="00AC5883">
        <w:rPr>
          <w:rFonts w:ascii="Arial" w:hAnsi="Arial" w:cs="Arial"/>
          <w:color w:val="000000"/>
          <w:sz w:val="24"/>
          <w:szCs w:val="24"/>
        </w:rPr>
        <w:t xml:space="preserve"> </w:t>
      </w:r>
      <w:r w:rsidRPr="00672F82">
        <w:rPr>
          <w:rFonts w:ascii="Arial" w:hAnsi="Arial" w:cs="Arial"/>
          <w:color w:val="000000"/>
          <w:sz w:val="24"/>
          <w:szCs w:val="24"/>
        </w:rPr>
        <w:t>structures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sites</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developed</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much</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possible</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manner</w:t>
      </w:r>
      <w:r w:rsidR="00AC5883">
        <w:rPr>
          <w:rFonts w:ascii="Arial" w:hAnsi="Arial" w:cs="Arial"/>
          <w:color w:val="000000"/>
          <w:sz w:val="24"/>
          <w:szCs w:val="24"/>
        </w:rPr>
        <w:t xml:space="preserve"> </w:t>
      </w:r>
      <w:r w:rsidRPr="00672F82">
        <w:rPr>
          <w:rFonts w:ascii="Arial" w:hAnsi="Arial" w:cs="Arial"/>
          <w:color w:val="000000"/>
          <w:sz w:val="24"/>
          <w:szCs w:val="24"/>
        </w:rPr>
        <w:t>consistent</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historic</w:t>
      </w:r>
      <w:r w:rsidR="00AC5883">
        <w:rPr>
          <w:rFonts w:ascii="Arial" w:hAnsi="Arial" w:cs="Arial"/>
          <w:color w:val="000000"/>
          <w:sz w:val="24"/>
          <w:szCs w:val="24"/>
        </w:rPr>
        <w:t xml:space="preserve"> </w:t>
      </w:r>
      <w:r w:rsidRPr="00672F82">
        <w:rPr>
          <w:rFonts w:ascii="Arial" w:hAnsi="Arial" w:cs="Arial"/>
          <w:color w:val="000000"/>
          <w:sz w:val="24"/>
          <w:szCs w:val="24"/>
        </w:rPr>
        <w:t>values;</w:t>
      </w:r>
    </w:p>
    <w:p w14:paraId="00015826" w14:textId="5F7A6CC2"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health,</w:t>
      </w:r>
      <w:r w:rsidR="00AC5883">
        <w:rPr>
          <w:rFonts w:ascii="Arial" w:hAnsi="Arial" w:cs="Arial"/>
          <w:color w:val="000000"/>
          <w:sz w:val="24"/>
          <w:szCs w:val="24"/>
        </w:rPr>
        <w:t xml:space="preserve"> </w:t>
      </w:r>
      <w:r w:rsidRPr="00672F82">
        <w:rPr>
          <w:rFonts w:ascii="Arial" w:hAnsi="Arial" w:cs="Arial"/>
          <w:color w:val="000000"/>
          <w:sz w:val="24"/>
          <w:szCs w:val="24"/>
        </w:rPr>
        <w:t>safety</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general</w:t>
      </w:r>
      <w:r w:rsidR="00AC5883">
        <w:rPr>
          <w:rFonts w:ascii="Arial" w:hAnsi="Arial" w:cs="Arial"/>
          <w:color w:val="000000"/>
          <w:sz w:val="24"/>
          <w:szCs w:val="24"/>
        </w:rPr>
        <w:t xml:space="preserve"> </w:t>
      </w:r>
      <w:r w:rsidRPr="00672F82">
        <w:rPr>
          <w:rFonts w:ascii="Arial" w:hAnsi="Arial" w:cs="Arial"/>
          <w:color w:val="000000"/>
          <w:sz w:val="24"/>
          <w:szCs w:val="24"/>
        </w:rPr>
        <w:t>welfare</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protected;</w:t>
      </w:r>
    </w:p>
    <w:p w14:paraId="4E9F697E" w14:textId="65895A99" w:rsidR="00167592" w:rsidRPr="00672F82" w:rsidRDefault="00167592" w:rsidP="00672F82">
      <w:pPr>
        <w:pStyle w:val="ListParagraph"/>
        <w:numPr>
          <w:ilvl w:val="0"/>
          <w:numId w:val="42"/>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plans</w:t>
      </w:r>
      <w:r w:rsidR="00AC5883">
        <w:rPr>
          <w:rFonts w:ascii="Arial" w:hAnsi="Arial" w:cs="Arial"/>
          <w:color w:val="000000"/>
          <w:sz w:val="24"/>
          <w:szCs w:val="24"/>
        </w:rPr>
        <w:t xml:space="preserve"> </w:t>
      </w:r>
      <w:r w:rsidRPr="00672F82">
        <w:rPr>
          <w:rFonts w:ascii="Arial" w:hAnsi="Arial" w:cs="Arial"/>
          <w:color w:val="000000"/>
          <w:sz w:val="24"/>
          <w:szCs w:val="24"/>
        </w:rPr>
        <w:t>comply</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policies,</w:t>
      </w:r>
      <w:r w:rsidR="00AC5883">
        <w:rPr>
          <w:rFonts w:ascii="Arial" w:hAnsi="Arial" w:cs="Arial"/>
          <w:color w:val="000000"/>
          <w:sz w:val="24"/>
          <w:szCs w:val="24"/>
        </w:rPr>
        <w:t xml:space="preserve"> </w:t>
      </w:r>
      <w:r w:rsidRPr="00672F82">
        <w:rPr>
          <w:rFonts w:ascii="Arial" w:hAnsi="Arial" w:cs="Arial"/>
          <w:color w:val="000000"/>
          <w:sz w:val="24"/>
          <w:szCs w:val="24"/>
        </w:rPr>
        <w:t>standards,</w:t>
      </w:r>
      <w:r w:rsidR="00AC5883">
        <w:rPr>
          <w:rFonts w:ascii="Arial" w:hAnsi="Arial" w:cs="Arial"/>
          <w:color w:val="000000"/>
          <w:sz w:val="24"/>
          <w:szCs w:val="24"/>
        </w:rPr>
        <w:t xml:space="preserve"> </w:t>
      </w:r>
      <w:r w:rsidRPr="00672F82">
        <w:rPr>
          <w:rFonts w:ascii="Arial" w:hAnsi="Arial" w:cs="Arial"/>
          <w:color w:val="000000"/>
          <w:sz w:val="24"/>
          <w:szCs w:val="24"/>
        </w:rPr>
        <w:t>ordinances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design</w:t>
      </w:r>
      <w:r w:rsidR="00AC5883">
        <w:rPr>
          <w:rFonts w:ascii="Arial" w:hAnsi="Arial" w:cs="Arial"/>
          <w:color w:val="000000"/>
          <w:sz w:val="24"/>
          <w:szCs w:val="24"/>
        </w:rPr>
        <w:t xml:space="preserve"> </w:t>
      </w:r>
      <w:r w:rsidRPr="00672F82">
        <w:rPr>
          <w:rFonts w:ascii="Arial" w:hAnsi="Arial" w:cs="Arial"/>
          <w:color w:val="000000"/>
          <w:sz w:val="24"/>
          <w:szCs w:val="24"/>
        </w:rPr>
        <w:t>guidelines.</w:t>
      </w:r>
    </w:p>
    <w:p w14:paraId="549EEFC0" w14:textId="4DFC4BB5" w:rsidR="00167592" w:rsidRPr="00672F82" w:rsidRDefault="00167592" w:rsidP="00672F82">
      <w:pPr>
        <w:pStyle w:val="ListParagraph"/>
        <w:numPr>
          <w:ilvl w:val="0"/>
          <w:numId w:val="41"/>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Authority.</w:t>
      </w:r>
    </w:p>
    <w:p w14:paraId="70606C71" w14:textId="0955449B" w:rsidR="00167592" w:rsidRPr="00672F82" w:rsidRDefault="00167592" w:rsidP="00672F82">
      <w:pPr>
        <w:pStyle w:val="ListParagraph"/>
        <w:numPr>
          <w:ilvl w:val="0"/>
          <w:numId w:val="43"/>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Discretionary</w:t>
      </w:r>
      <w:r w:rsidR="00AC5883">
        <w:rPr>
          <w:rFonts w:ascii="Arial" w:hAnsi="Arial" w:cs="Arial"/>
          <w:color w:val="000000"/>
          <w:sz w:val="24"/>
          <w:szCs w:val="24"/>
        </w:rPr>
        <w:t xml:space="preserve"> </w:t>
      </w:r>
      <w:r w:rsidRPr="00672F82">
        <w:rPr>
          <w:rFonts w:ascii="Arial" w:hAnsi="Arial" w:cs="Arial"/>
          <w:color w:val="000000"/>
          <w:sz w:val="24"/>
          <w:szCs w:val="24"/>
        </w:rPr>
        <w:t>projects,</w:t>
      </w:r>
      <w:r w:rsidR="00AC5883">
        <w:rPr>
          <w:rFonts w:ascii="Arial" w:hAnsi="Arial" w:cs="Arial"/>
          <w:color w:val="000000"/>
          <w:sz w:val="24"/>
          <w:szCs w:val="24"/>
        </w:rPr>
        <w:t xml:space="preserve"> </w:t>
      </w:r>
      <w:r w:rsidRPr="00672F82">
        <w:rPr>
          <w:rFonts w:ascii="Arial" w:hAnsi="Arial" w:cs="Arial"/>
          <w:color w:val="000000"/>
          <w:sz w:val="24"/>
          <w:szCs w:val="24"/>
        </w:rPr>
        <w:t>which</w:t>
      </w:r>
      <w:r w:rsidR="00AC5883">
        <w:rPr>
          <w:rFonts w:ascii="Arial" w:hAnsi="Arial" w:cs="Arial"/>
          <w:color w:val="000000"/>
          <w:sz w:val="24"/>
          <w:szCs w:val="24"/>
        </w:rPr>
        <w:t xml:space="preserve"> </w:t>
      </w:r>
      <w:r w:rsidRPr="00672F82">
        <w:rPr>
          <w:rFonts w:ascii="Arial" w:hAnsi="Arial" w:cs="Arial"/>
          <w:color w:val="000000"/>
          <w:sz w:val="24"/>
          <w:szCs w:val="24"/>
        </w:rPr>
        <w:t>are</w:t>
      </w:r>
      <w:r w:rsidR="00AC5883">
        <w:rPr>
          <w:rFonts w:ascii="Arial" w:hAnsi="Arial" w:cs="Arial"/>
          <w:color w:val="000000"/>
          <w:sz w:val="24"/>
          <w:szCs w:val="24"/>
        </w:rPr>
        <w:t xml:space="preserve"> </w:t>
      </w:r>
      <w:r w:rsidRPr="00672F82">
        <w:rPr>
          <w:rFonts w:ascii="Arial" w:hAnsi="Arial" w:cs="Arial"/>
          <w:color w:val="000000"/>
          <w:sz w:val="24"/>
          <w:szCs w:val="24"/>
        </w:rPr>
        <w:t>not</w:t>
      </w:r>
      <w:r w:rsidR="00AC5883">
        <w:rPr>
          <w:rFonts w:ascii="Arial" w:hAnsi="Arial" w:cs="Arial"/>
          <w:color w:val="000000"/>
          <w:sz w:val="24"/>
          <w:szCs w:val="24"/>
        </w:rPr>
        <w:t xml:space="preserve"> </w:t>
      </w:r>
      <w:r w:rsidRPr="00672F82">
        <w:rPr>
          <w:rFonts w:ascii="Arial" w:hAnsi="Arial" w:cs="Arial"/>
          <w:color w:val="000000"/>
          <w:sz w:val="24"/>
          <w:szCs w:val="24"/>
        </w:rPr>
        <w:t>specifically</w:t>
      </w:r>
      <w:r w:rsidR="00AC5883">
        <w:rPr>
          <w:rFonts w:ascii="Arial" w:hAnsi="Arial" w:cs="Arial"/>
          <w:color w:val="000000"/>
          <w:sz w:val="24"/>
          <w:szCs w:val="24"/>
        </w:rPr>
        <w:t xml:space="preserve"> </w:t>
      </w:r>
      <w:r w:rsidRPr="00672F82">
        <w:rPr>
          <w:rFonts w:ascii="Arial" w:hAnsi="Arial" w:cs="Arial"/>
          <w:color w:val="000000"/>
          <w:sz w:val="24"/>
          <w:szCs w:val="24"/>
        </w:rPr>
        <w:t>subject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minor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pursuant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subsection</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section,</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subject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process.</w:t>
      </w:r>
    </w:p>
    <w:p w14:paraId="3E2D2722" w14:textId="77C95739" w:rsidR="00167592" w:rsidRPr="00672F82" w:rsidRDefault="00167592" w:rsidP="00672F82">
      <w:pPr>
        <w:pStyle w:val="ListParagraph"/>
        <w:numPr>
          <w:ilvl w:val="0"/>
          <w:numId w:val="43"/>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Unless</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council</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designated</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approving</w:t>
      </w:r>
      <w:r w:rsidR="00AC5883">
        <w:rPr>
          <w:rFonts w:ascii="Arial" w:hAnsi="Arial" w:cs="Arial"/>
          <w:color w:val="000000"/>
          <w:sz w:val="24"/>
          <w:szCs w:val="24"/>
        </w:rPr>
        <w:t xml:space="preserve"> </w:t>
      </w:r>
      <w:r w:rsidRPr="00672F82">
        <w:rPr>
          <w:rFonts w:ascii="Arial" w:hAnsi="Arial" w:cs="Arial"/>
          <w:color w:val="000000"/>
          <w:sz w:val="24"/>
          <w:szCs w:val="24"/>
        </w:rPr>
        <w:t>body,</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planning</w:t>
      </w:r>
      <w:r w:rsidR="00AC5883">
        <w:rPr>
          <w:rFonts w:ascii="Arial" w:hAnsi="Arial" w:cs="Arial"/>
          <w:color w:val="000000"/>
          <w:sz w:val="24"/>
          <w:szCs w:val="24"/>
        </w:rPr>
        <w:t xml:space="preserve"> </w:t>
      </w:r>
      <w:r w:rsidRPr="00672F82">
        <w:rPr>
          <w:rFonts w:ascii="Arial" w:hAnsi="Arial" w:cs="Arial"/>
          <w:color w:val="000000"/>
          <w:sz w:val="24"/>
          <w:szCs w:val="24"/>
        </w:rPr>
        <w:t>commission</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authorized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approve,</w:t>
      </w:r>
      <w:r w:rsidR="00AC5883">
        <w:rPr>
          <w:rFonts w:ascii="Arial" w:hAnsi="Arial" w:cs="Arial"/>
          <w:color w:val="000000"/>
          <w:sz w:val="24"/>
          <w:szCs w:val="24"/>
        </w:rPr>
        <w:t xml:space="preserve"> </w:t>
      </w:r>
      <w:r w:rsidRPr="00672F82">
        <w:rPr>
          <w:rFonts w:ascii="Arial" w:hAnsi="Arial" w:cs="Arial"/>
          <w:color w:val="000000"/>
          <w:sz w:val="24"/>
          <w:szCs w:val="24"/>
        </w:rPr>
        <w:t>conditionally</w:t>
      </w:r>
      <w:r w:rsidR="00AC5883">
        <w:rPr>
          <w:rFonts w:ascii="Arial" w:hAnsi="Arial" w:cs="Arial"/>
          <w:color w:val="000000"/>
          <w:sz w:val="24"/>
          <w:szCs w:val="24"/>
        </w:rPr>
        <w:t xml:space="preserve"> </w:t>
      </w:r>
      <w:r w:rsidRPr="00672F82">
        <w:rPr>
          <w:rFonts w:ascii="Arial" w:hAnsi="Arial" w:cs="Arial"/>
          <w:color w:val="000000"/>
          <w:sz w:val="24"/>
          <w:szCs w:val="24"/>
        </w:rPr>
        <w:t>approve</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disapprove</w:t>
      </w:r>
      <w:r w:rsidR="00AC5883">
        <w:rPr>
          <w:rFonts w:ascii="Arial" w:hAnsi="Arial" w:cs="Arial"/>
          <w:color w:val="000000"/>
          <w:sz w:val="24"/>
          <w:szCs w:val="24"/>
        </w:rPr>
        <w:t xml:space="preserve"> </w:t>
      </w:r>
      <w:r w:rsidRPr="00672F82">
        <w:rPr>
          <w:rFonts w:ascii="Arial" w:hAnsi="Arial" w:cs="Arial"/>
          <w:color w:val="000000"/>
          <w:sz w:val="24"/>
          <w:szCs w:val="24"/>
        </w:rPr>
        <w:t>projects</w:t>
      </w:r>
      <w:r w:rsidR="00AC5883">
        <w:rPr>
          <w:rFonts w:ascii="Arial" w:hAnsi="Arial" w:cs="Arial"/>
          <w:color w:val="000000"/>
          <w:sz w:val="24"/>
          <w:szCs w:val="24"/>
        </w:rPr>
        <w:t xml:space="preserve"> </w:t>
      </w:r>
      <w:r w:rsidRPr="00672F82">
        <w:rPr>
          <w:rFonts w:ascii="Arial" w:hAnsi="Arial" w:cs="Arial"/>
          <w:color w:val="000000"/>
          <w:sz w:val="24"/>
          <w:szCs w:val="24"/>
        </w:rPr>
        <w:t>subject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process.</w:t>
      </w:r>
    </w:p>
    <w:p w14:paraId="65431565" w14:textId="3DE1FEAA" w:rsidR="00167592" w:rsidRPr="00672F82" w:rsidRDefault="00167592" w:rsidP="00672F82">
      <w:pPr>
        <w:pStyle w:val="ListParagraph"/>
        <w:numPr>
          <w:ilvl w:val="0"/>
          <w:numId w:val="41"/>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Conditions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Approval.</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approving</w:t>
      </w:r>
      <w:r w:rsidR="00AC5883">
        <w:rPr>
          <w:rFonts w:ascii="Arial" w:hAnsi="Arial" w:cs="Arial"/>
          <w:color w:val="000000"/>
          <w:sz w:val="24"/>
          <w:szCs w:val="24"/>
        </w:rPr>
        <w:t xml:space="preserve"> </w:t>
      </w:r>
      <w:r w:rsidRPr="00672F82">
        <w:rPr>
          <w:rFonts w:ascii="Arial" w:hAnsi="Arial" w:cs="Arial"/>
          <w:color w:val="000000"/>
          <w:sz w:val="24"/>
          <w:szCs w:val="24"/>
        </w:rPr>
        <w:t>an</w:t>
      </w:r>
      <w:r w:rsidR="00AC5883">
        <w:rPr>
          <w:rFonts w:ascii="Arial" w:hAnsi="Arial" w:cs="Arial"/>
          <w:color w:val="000000"/>
          <w:sz w:val="24"/>
          <w:szCs w:val="24"/>
        </w:rPr>
        <w:t xml:space="preserve"> </w:t>
      </w:r>
      <w:r w:rsidRPr="00672F82">
        <w:rPr>
          <w:rFonts w:ascii="Arial" w:hAnsi="Arial" w:cs="Arial"/>
          <w:color w:val="000000"/>
          <w:sz w:val="24"/>
          <w:szCs w:val="24"/>
        </w:rPr>
        <w:t>application</w:t>
      </w:r>
      <w:r w:rsidR="00AC5883">
        <w:rPr>
          <w:rFonts w:ascii="Arial" w:hAnsi="Arial" w:cs="Arial"/>
          <w:color w:val="000000"/>
          <w:sz w:val="24"/>
          <w:szCs w:val="24"/>
        </w:rPr>
        <w:t xml:space="preserve"> </w:t>
      </w:r>
      <w:r w:rsidRPr="00672F82">
        <w:rPr>
          <w:rFonts w:ascii="Arial" w:hAnsi="Arial" w:cs="Arial"/>
          <w:color w:val="000000"/>
          <w:sz w:val="24"/>
          <w:szCs w:val="24"/>
        </w:rPr>
        <w:t>subject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process,</w:t>
      </w:r>
      <w:r w:rsidR="00AC5883">
        <w:rPr>
          <w:rFonts w:ascii="Arial" w:hAnsi="Arial" w:cs="Arial"/>
          <w:color w:val="000000"/>
          <w:sz w:val="24"/>
          <w:szCs w:val="24"/>
        </w:rPr>
        <w:t xml:space="preserve"> </w:t>
      </w:r>
      <w:r w:rsidRPr="00672F82">
        <w:rPr>
          <w:rFonts w:ascii="Arial" w:hAnsi="Arial" w:cs="Arial"/>
          <w:color w:val="000000"/>
          <w:sz w:val="24"/>
          <w:szCs w:val="24"/>
        </w:rPr>
        <w:t>conditions</w:t>
      </w:r>
      <w:r w:rsidR="00AC5883">
        <w:rPr>
          <w:rFonts w:ascii="Arial" w:hAnsi="Arial" w:cs="Arial"/>
          <w:color w:val="000000"/>
          <w:sz w:val="24"/>
          <w:szCs w:val="24"/>
        </w:rPr>
        <w:t xml:space="preserve"> </w:t>
      </w:r>
      <w:r w:rsidRPr="00672F82">
        <w:rPr>
          <w:rFonts w:ascii="Arial" w:hAnsi="Arial" w:cs="Arial"/>
          <w:color w:val="000000"/>
          <w:sz w:val="24"/>
          <w:szCs w:val="24"/>
        </w:rPr>
        <w:t>may</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imposed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ensure</w:t>
      </w:r>
      <w:r w:rsidR="00AC5883">
        <w:rPr>
          <w:rFonts w:ascii="Arial" w:hAnsi="Arial" w:cs="Arial"/>
          <w:color w:val="000000"/>
          <w:sz w:val="24"/>
          <w:szCs w:val="24"/>
        </w:rPr>
        <w:t xml:space="preserve"> </w:t>
      </w:r>
      <w:r w:rsidRPr="00672F82">
        <w:rPr>
          <w:rFonts w:ascii="Arial" w:hAnsi="Arial" w:cs="Arial"/>
          <w:color w:val="000000"/>
          <w:sz w:val="24"/>
          <w:szCs w:val="24"/>
        </w:rPr>
        <w:t>compliance</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regulations.</w:t>
      </w:r>
      <w:r w:rsidR="00AC5883">
        <w:rPr>
          <w:rFonts w:ascii="Arial" w:hAnsi="Arial" w:cs="Arial"/>
          <w:color w:val="000000"/>
          <w:sz w:val="24"/>
          <w:szCs w:val="24"/>
        </w:rPr>
        <w:t xml:space="preserve"> </w:t>
      </w:r>
      <w:r w:rsidRPr="00672F82">
        <w:rPr>
          <w:rFonts w:ascii="Arial" w:hAnsi="Arial" w:cs="Arial"/>
          <w:color w:val="000000"/>
          <w:sz w:val="24"/>
          <w:szCs w:val="24"/>
        </w:rPr>
        <w:t>Conditions</w:t>
      </w:r>
      <w:r w:rsidR="00AC5883">
        <w:rPr>
          <w:rFonts w:ascii="Arial" w:hAnsi="Arial" w:cs="Arial"/>
          <w:color w:val="000000"/>
          <w:sz w:val="24"/>
          <w:szCs w:val="24"/>
        </w:rPr>
        <w:t xml:space="preserve"> </w:t>
      </w:r>
      <w:r w:rsidRPr="00672F82">
        <w:rPr>
          <w:rFonts w:ascii="Arial" w:hAnsi="Arial" w:cs="Arial"/>
          <w:color w:val="000000"/>
          <w:sz w:val="24"/>
          <w:szCs w:val="24"/>
        </w:rPr>
        <w:t>may</w:t>
      </w:r>
      <w:r w:rsidR="00AC5883">
        <w:rPr>
          <w:rFonts w:ascii="Arial" w:hAnsi="Arial" w:cs="Arial"/>
          <w:color w:val="000000"/>
          <w:sz w:val="24"/>
          <w:szCs w:val="24"/>
        </w:rPr>
        <w:t xml:space="preserve"> </w:t>
      </w:r>
      <w:r w:rsidRPr="00672F82">
        <w:rPr>
          <w:rFonts w:ascii="Arial" w:hAnsi="Arial" w:cs="Arial"/>
          <w:color w:val="000000"/>
          <w:sz w:val="24"/>
          <w:szCs w:val="24"/>
        </w:rPr>
        <w:t>include:</w:t>
      </w:r>
    </w:p>
    <w:p w14:paraId="5998BFEC" w14:textId="7B83CD75" w:rsidR="00167592" w:rsidRPr="00672F82" w:rsidRDefault="00167592" w:rsidP="00672F82">
      <w:pPr>
        <w:pStyle w:val="ListParagraph"/>
        <w:numPr>
          <w:ilvl w:val="0"/>
          <w:numId w:val="44"/>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lastRenderedPageBreak/>
        <w:t>Requirements</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fences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walls,</w:t>
      </w:r>
      <w:r w:rsidR="00AC5883">
        <w:rPr>
          <w:rFonts w:ascii="Arial" w:hAnsi="Arial" w:cs="Arial"/>
          <w:color w:val="000000"/>
          <w:sz w:val="24"/>
          <w:szCs w:val="24"/>
        </w:rPr>
        <w:t xml:space="preserve"> </w:t>
      </w:r>
      <w:r w:rsidRPr="00672F82">
        <w:rPr>
          <w:rFonts w:ascii="Arial" w:hAnsi="Arial" w:cs="Arial"/>
          <w:color w:val="000000"/>
          <w:sz w:val="24"/>
          <w:szCs w:val="24"/>
        </w:rPr>
        <w:t>screening</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buffering</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adjacent</w:t>
      </w:r>
      <w:r w:rsidR="00AC5883">
        <w:rPr>
          <w:rFonts w:ascii="Arial" w:hAnsi="Arial" w:cs="Arial"/>
          <w:color w:val="000000"/>
          <w:sz w:val="24"/>
          <w:szCs w:val="24"/>
        </w:rPr>
        <w:t xml:space="preserve"> </w:t>
      </w:r>
      <w:r w:rsidRPr="00672F82">
        <w:rPr>
          <w:rFonts w:ascii="Arial" w:hAnsi="Arial" w:cs="Arial"/>
          <w:color w:val="000000"/>
          <w:sz w:val="24"/>
          <w:szCs w:val="24"/>
        </w:rPr>
        <w:t>properties,</w:t>
      </w:r>
      <w:r w:rsidR="00AC5883">
        <w:rPr>
          <w:rFonts w:ascii="Arial" w:hAnsi="Arial" w:cs="Arial"/>
          <w:color w:val="000000"/>
          <w:sz w:val="24"/>
          <w:szCs w:val="24"/>
        </w:rPr>
        <w:t xml:space="preserve"> </w:t>
      </w:r>
      <w:r w:rsidRPr="00672F82">
        <w:rPr>
          <w:rFonts w:ascii="Arial" w:hAnsi="Arial" w:cs="Arial"/>
          <w:color w:val="000000"/>
          <w:sz w:val="24"/>
          <w:szCs w:val="24"/>
        </w:rPr>
        <w:t>open</w:t>
      </w:r>
      <w:r w:rsidR="00AC5883">
        <w:rPr>
          <w:rFonts w:ascii="Arial" w:hAnsi="Arial" w:cs="Arial"/>
          <w:color w:val="000000"/>
          <w:sz w:val="24"/>
          <w:szCs w:val="24"/>
        </w:rPr>
        <w:t xml:space="preserve"> </w:t>
      </w:r>
      <w:r w:rsidRPr="00672F82">
        <w:rPr>
          <w:rFonts w:ascii="Arial" w:hAnsi="Arial" w:cs="Arial"/>
          <w:color w:val="000000"/>
          <w:sz w:val="24"/>
          <w:szCs w:val="24"/>
        </w:rPr>
        <w:t>spaces,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installation</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maintenance</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landscaping</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erosion</w:t>
      </w:r>
      <w:r w:rsidR="00AC5883">
        <w:rPr>
          <w:rFonts w:ascii="Arial" w:hAnsi="Arial" w:cs="Arial"/>
          <w:color w:val="000000"/>
          <w:sz w:val="24"/>
          <w:szCs w:val="24"/>
        </w:rPr>
        <w:t xml:space="preserve"> </w:t>
      </w:r>
      <w:r w:rsidRPr="00672F82">
        <w:rPr>
          <w:rFonts w:ascii="Arial" w:hAnsi="Arial" w:cs="Arial"/>
          <w:color w:val="000000"/>
          <w:sz w:val="24"/>
          <w:szCs w:val="24"/>
        </w:rPr>
        <w:t>control</w:t>
      </w:r>
      <w:r w:rsidR="00AC5883">
        <w:rPr>
          <w:rFonts w:ascii="Arial" w:hAnsi="Arial" w:cs="Arial"/>
          <w:color w:val="000000"/>
          <w:sz w:val="24"/>
          <w:szCs w:val="24"/>
        </w:rPr>
        <w:t xml:space="preserve"> </w:t>
      </w:r>
      <w:r w:rsidRPr="00672F82">
        <w:rPr>
          <w:rFonts w:ascii="Arial" w:hAnsi="Arial" w:cs="Arial"/>
          <w:color w:val="000000"/>
          <w:sz w:val="24"/>
          <w:szCs w:val="24"/>
        </w:rPr>
        <w:t>measures;</w:t>
      </w:r>
    </w:p>
    <w:p w14:paraId="5407A0B7" w14:textId="0689B24C" w:rsidR="00167592" w:rsidRPr="00672F82" w:rsidRDefault="00167592" w:rsidP="00672F82">
      <w:pPr>
        <w:pStyle w:val="ListParagraph"/>
        <w:numPr>
          <w:ilvl w:val="0"/>
          <w:numId w:val="44"/>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Requirements</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street</w:t>
      </w:r>
      <w:r w:rsidR="00AC5883">
        <w:rPr>
          <w:rFonts w:ascii="Arial" w:hAnsi="Arial" w:cs="Arial"/>
          <w:color w:val="000000"/>
          <w:sz w:val="24"/>
          <w:szCs w:val="24"/>
        </w:rPr>
        <w:t xml:space="preserve"> </w:t>
      </w:r>
      <w:r w:rsidRPr="00672F82">
        <w:rPr>
          <w:rFonts w:ascii="Arial" w:hAnsi="Arial" w:cs="Arial"/>
          <w:color w:val="000000"/>
          <w:sz w:val="24"/>
          <w:szCs w:val="24"/>
        </w:rPr>
        <w:t>improvements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dedications,</w:t>
      </w:r>
      <w:r w:rsidR="00AC5883">
        <w:rPr>
          <w:rFonts w:ascii="Arial" w:hAnsi="Arial" w:cs="Arial"/>
          <w:color w:val="000000"/>
          <w:sz w:val="24"/>
          <w:szCs w:val="24"/>
        </w:rPr>
        <w:t xml:space="preserve"> </w:t>
      </w:r>
      <w:r w:rsidRPr="00672F82">
        <w:rPr>
          <w:rFonts w:ascii="Arial" w:hAnsi="Arial" w:cs="Arial"/>
          <w:color w:val="000000"/>
          <w:sz w:val="24"/>
          <w:szCs w:val="24"/>
        </w:rPr>
        <w:t>regulation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vehicular</w:t>
      </w:r>
      <w:r w:rsidR="00AC5883">
        <w:rPr>
          <w:rFonts w:ascii="Arial" w:hAnsi="Arial" w:cs="Arial"/>
          <w:color w:val="000000"/>
          <w:sz w:val="24"/>
          <w:szCs w:val="24"/>
        </w:rPr>
        <w:t xml:space="preserve"> </w:t>
      </w:r>
      <w:r w:rsidRPr="00672F82">
        <w:rPr>
          <w:rFonts w:ascii="Arial" w:hAnsi="Arial" w:cs="Arial"/>
          <w:color w:val="000000"/>
          <w:sz w:val="24"/>
          <w:szCs w:val="24"/>
        </w:rPr>
        <w:t>ingress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egress,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traffic</w:t>
      </w:r>
      <w:r w:rsidR="00AC5883">
        <w:rPr>
          <w:rFonts w:ascii="Arial" w:hAnsi="Arial" w:cs="Arial"/>
          <w:color w:val="000000"/>
          <w:sz w:val="24"/>
          <w:szCs w:val="24"/>
        </w:rPr>
        <w:t xml:space="preserve"> </w:t>
      </w:r>
      <w:r w:rsidRPr="00672F82">
        <w:rPr>
          <w:rFonts w:ascii="Arial" w:hAnsi="Arial" w:cs="Arial"/>
          <w:color w:val="000000"/>
          <w:sz w:val="24"/>
          <w:szCs w:val="24"/>
        </w:rPr>
        <w:t>circulation;</w:t>
      </w:r>
    </w:p>
    <w:p w14:paraId="43AD8078" w14:textId="29F2D769" w:rsidR="00167592" w:rsidRPr="00672F82" w:rsidRDefault="00167592" w:rsidP="00672F82">
      <w:pPr>
        <w:pStyle w:val="ListParagraph"/>
        <w:numPr>
          <w:ilvl w:val="0"/>
          <w:numId w:val="44"/>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Regulation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signs;</w:t>
      </w:r>
    </w:p>
    <w:p w14:paraId="72265C53" w14:textId="5011A3BC" w:rsidR="00167592" w:rsidRPr="00672F82" w:rsidRDefault="00167592" w:rsidP="00672F82">
      <w:pPr>
        <w:pStyle w:val="ListParagraph"/>
        <w:numPr>
          <w:ilvl w:val="0"/>
          <w:numId w:val="44"/>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Regulation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hours</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characteristics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operation;</w:t>
      </w:r>
    </w:p>
    <w:p w14:paraId="44B0C919" w14:textId="3109E2B4" w:rsidR="00167592" w:rsidRPr="00672F82" w:rsidRDefault="00167592" w:rsidP="00672F82">
      <w:pPr>
        <w:pStyle w:val="ListParagraph"/>
        <w:numPr>
          <w:ilvl w:val="0"/>
          <w:numId w:val="44"/>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Establishment</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time</w:t>
      </w:r>
      <w:r w:rsidR="00AC5883">
        <w:rPr>
          <w:rFonts w:ascii="Arial" w:hAnsi="Arial" w:cs="Arial"/>
          <w:color w:val="000000"/>
          <w:sz w:val="24"/>
          <w:szCs w:val="24"/>
        </w:rPr>
        <w:t xml:space="preserve"> </w:t>
      </w:r>
      <w:r w:rsidRPr="00672F82">
        <w:rPr>
          <w:rFonts w:ascii="Arial" w:hAnsi="Arial" w:cs="Arial"/>
          <w:color w:val="000000"/>
          <w:sz w:val="24"/>
          <w:szCs w:val="24"/>
        </w:rPr>
        <w:t>limits</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performance</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completion;</w:t>
      </w:r>
      <w:r w:rsidR="00AC5883">
        <w:rPr>
          <w:rFonts w:ascii="Arial" w:hAnsi="Arial" w:cs="Arial"/>
          <w:color w:val="000000"/>
          <w:sz w:val="24"/>
          <w:szCs w:val="24"/>
        </w:rPr>
        <w:t xml:space="preserve"> </w:t>
      </w:r>
      <w:r w:rsidRPr="00672F82">
        <w:rPr>
          <w:rFonts w:ascii="Arial" w:hAnsi="Arial" w:cs="Arial"/>
          <w:color w:val="000000"/>
          <w:sz w:val="24"/>
          <w:szCs w:val="24"/>
        </w:rPr>
        <w:t>and</w:t>
      </w:r>
    </w:p>
    <w:p w14:paraId="4D1FA21E" w14:textId="3E373A9A" w:rsidR="00167592" w:rsidRPr="00672F82" w:rsidRDefault="00167592" w:rsidP="00672F82">
      <w:pPr>
        <w:pStyle w:val="ListParagraph"/>
        <w:numPr>
          <w:ilvl w:val="0"/>
          <w:numId w:val="44"/>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Such</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conditions</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may</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deemed</w:t>
      </w:r>
      <w:r w:rsidR="00AC5883">
        <w:rPr>
          <w:rFonts w:ascii="Arial" w:hAnsi="Arial" w:cs="Arial"/>
          <w:color w:val="000000"/>
          <w:sz w:val="24"/>
          <w:szCs w:val="24"/>
        </w:rPr>
        <w:t xml:space="preserve"> </w:t>
      </w:r>
      <w:r w:rsidRPr="00672F82">
        <w:rPr>
          <w:rFonts w:ascii="Arial" w:hAnsi="Arial" w:cs="Arial"/>
          <w:color w:val="000000"/>
          <w:sz w:val="24"/>
          <w:szCs w:val="24"/>
        </w:rPr>
        <w:t>necessary</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ensure</w:t>
      </w:r>
      <w:r w:rsidR="00AC5883">
        <w:rPr>
          <w:rFonts w:ascii="Arial" w:hAnsi="Arial" w:cs="Arial"/>
          <w:color w:val="000000"/>
          <w:sz w:val="24"/>
          <w:szCs w:val="24"/>
        </w:rPr>
        <w:t xml:space="preserve"> </w:t>
      </w:r>
      <w:r w:rsidRPr="00672F82">
        <w:rPr>
          <w:rFonts w:ascii="Arial" w:hAnsi="Arial" w:cs="Arial"/>
          <w:color w:val="000000"/>
          <w:sz w:val="24"/>
          <w:szCs w:val="24"/>
        </w:rPr>
        <w:t>compatibility</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surrounding</w:t>
      </w:r>
      <w:r w:rsidR="00AC5883">
        <w:rPr>
          <w:rFonts w:ascii="Arial" w:hAnsi="Arial" w:cs="Arial"/>
          <w:color w:val="000000"/>
          <w:sz w:val="24"/>
          <w:szCs w:val="24"/>
        </w:rPr>
        <w:t xml:space="preserve"> </w:t>
      </w:r>
      <w:r w:rsidRPr="00672F82">
        <w:rPr>
          <w:rFonts w:ascii="Arial" w:hAnsi="Arial" w:cs="Arial"/>
          <w:color w:val="000000"/>
          <w:sz w:val="24"/>
          <w:szCs w:val="24"/>
        </w:rPr>
        <w:t>uses;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preserve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health,</w:t>
      </w:r>
      <w:r w:rsidR="00AC5883">
        <w:rPr>
          <w:rFonts w:ascii="Arial" w:hAnsi="Arial" w:cs="Arial"/>
          <w:color w:val="000000"/>
          <w:sz w:val="24"/>
          <w:szCs w:val="24"/>
        </w:rPr>
        <w:t xml:space="preserve"> </w:t>
      </w:r>
      <w:r w:rsidRPr="00672F82">
        <w:rPr>
          <w:rFonts w:ascii="Arial" w:hAnsi="Arial" w:cs="Arial"/>
          <w:color w:val="000000"/>
          <w:sz w:val="24"/>
          <w:szCs w:val="24"/>
        </w:rPr>
        <w:t>safety</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welfare;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enable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planning</w:t>
      </w:r>
      <w:r w:rsidR="00AC5883">
        <w:rPr>
          <w:rFonts w:ascii="Arial" w:hAnsi="Arial" w:cs="Arial"/>
          <w:color w:val="000000"/>
          <w:sz w:val="24"/>
          <w:szCs w:val="24"/>
        </w:rPr>
        <w:t xml:space="preserve"> </w:t>
      </w:r>
      <w:r w:rsidRPr="00672F82">
        <w:rPr>
          <w:rFonts w:ascii="Arial" w:hAnsi="Arial" w:cs="Arial"/>
          <w:color w:val="000000"/>
          <w:sz w:val="24"/>
          <w:szCs w:val="24"/>
        </w:rPr>
        <w:t>commission</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make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findings</w:t>
      </w:r>
      <w:r w:rsidR="00AC5883">
        <w:rPr>
          <w:rFonts w:ascii="Arial" w:hAnsi="Arial" w:cs="Arial"/>
          <w:color w:val="000000"/>
          <w:sz w:val="24"/>
          <w:szCs w:val="24"/>
        </w:rPr>
        <w:t xml:space="preserve"> </w:t>
      </w:r>
      <w:r w:rsidRPr="00672F82">
        <w:rPr>
          <w:rFonts w:ascii="Arial" w:hAnsi="Arial" w:cs="Arial"/>
          <w:color w:val="000000"/>
          <w:sz w:val="24"/>
          <w:szCs w:val="24"/>
        </w:rPr>
        <w:t>supporting</w:t>
      </w:r>
      <w:r w:rsidR="00AC5883">
        <w:rPr>
          <w:rFonts w:ascii="Arial" w:hAnsi="Arial" w:cs="Arial"/>
          <w:color w:val="000000"/>
          <w:sz w:val="24"/>
          <w:szCs w:val="24"/>
        </w:rPr>
        <w:t xml:space="preserve"> </w:t>
      </w:r>
      <w:r w:rsidRPr="00672F82">
        <w:rPr>
          <w:rFonts w:ascii="Arial" w:hAnsi="Arial" w:cs="Arial"/>
          <w:color w:val="000000"/>
          <w:sz w:val="24"/>
          <w:szCs w:val="24"/>
        </w:rPr>
        <w:t>its</w:t>
      </w:r>
      <w:r w:rsidR="00AC5883">
        <w:rPr>
          <w:rFonts w:ascii="Arial" w:hAnsi="Arial" w:cs="Arial"/>
          <w:color w:val="000000"/>
          <w:sz w:val="24"/>
          <w:szCs w:val="24"/>
        </w:rPr>
        <w:t xml:space="preserve"> </w:t>
      </w:r>
      <w:r w:rsidRPr="00672F82">
        <w:rPr>
          <w:rFonts w:ascii="Arial" w:hAnsi="Arial" w:cs="Arial"/>
          <w:color w:val="000000"/>
          <w:sz w:val="24"/>
          <w:szCs w:val="24"/>
        </w:rPr>
        <w:t>decision,</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required</w:t>
      </w:r>
      <w:r w:rsidR="00AC5883">
        <w:rPr>
          <w:rFonts w:ascii="Arial" w:hAnsi="Arial" w:cs="Arial"/>
          <w:color w:val="000000"/>
          <w:sz w:val="24"/>
          <w:szCs w:val="24"/>
        </w:rPr>
        <w:t xml:space="preserve"> </w:t>
      </w:r>
      <w:r w:rsidRPr="00672F82">
        <w:rPr>
          <w:rFonts w:ascii="Arial" w:hAnsi="Arial" w:cs="Arial"/>
          <w:color w:val="000000"/>
          <w:sz w:val="24"/>
          <w:szCs w:val="24"/>
        </w:rPr>
        <w:t>by</w:t>
      </w:r>
      <w:r w:rsidR="00AC5883">
        <w:rPr>
          <w:rFonts w:ascii="Arial" w:hAnsi="Arial" w:cs="Arial"/>
          <w:color w:val="000000"/>
          <w:sz w:val="24"/>
          <w:szCs w:val="24"/>
        </w:rPr>
        <w:t xml:space="preserve"> </w:t>
      </w:r>
      <w:r w:rsidRPr="00672F82">
        <w:rPr>
          <w:rFonts w:ascii="Arial" w:hAnsi="Arial" w:cs="Arial"/>
          <w:color w:val="000000"/>
          <w:sz w:val="24"/>
          <w:szCs w:val="24"/>
        </w:rPr>
        <w:t>subsection</w:t>
      </w:r>
      <w:r w:rsidR="00AC5883">
        <w:rPr>
          <w:rFonts w:ascii="Arial" w:hAnsi="Arial" w:cs="Arial"/>
          <w:color w:val="000000"/>
          <w:sz w:val="24"/>
          <w:szCs w:val="24"/>
        </w:rPr>
        <w:t xml:space="preserve"> </w:t>
      </w:r>
      <w:r w:rsidRPr="00672F82">
        <w:rPr>
          <w:rFonts w:ascii="Arial" w:hAnsi="Arial" w:cs="Arial"/>
          <w:color w:val="000000"/>
          <w:sz w:val="24"/>
          <w:szCs w:val="24"/>
        </w:rPr>
        <w:t>(B)(5)</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section.</w:t>
      </w:r>
    </w:p>
    <w:p w14:paraId="519B312A" w14:textId="15C4DA08" w:rsidR="00167592" w:rsidRPr="00672F82" w:rsidRDefault="00167592" w:rsidP="00672F82">
      <w:pPr>
        <w:pStyle w:val="ListParagraph"/>
        <w:numPr>
          <w:ilvl w:val="0"/>
          <w:numId w:val="41"/>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Project/Design</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Procedure.</w:t>
      </w:r>
    </w:p>
    <w:p w14:paraId="49B9F10C" w14:textId="409BA7F3" w:rsidR="00167592" w:rsidRPr="00672F82" w:rsidRDefault="00167592" w:rsidP="00672F82">
      <w:pPr>
        <w:pStyle w:val="ListParagraph"/>
        <w:numPr>
          <w:ilvl w:val="0"/>
          <w:numId w:val="45"/>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Upon</w:t>
      </w:r>
      <w:r w:rsidR="00AC5883">
        <w:rPr>
          <w:rFonts w:ascii="Arial" w:hAnsi="Arial" w:cs="Arial"/>
          <w:color w:val="000000"/>
          <w:sz w:val="24"/>
          <w:szCs w:val="24"/>
        </w:rPr>
        <w:t xml:space="preserve"> </w:t>
      </w:r>
      <w:r w:rsidRPr="00672F82">
        <w:rPr>
          <w:rFonts w:ascii="Arial" w:hAnsi="Arial" w:cs="Arial"/>
          <w:color w:val="000000"/>
          <w:sz w:val="24"/>
          <w:szCs w:val="24"/>
        </w:rPr>
        <w:t>determination</w:t>
      </w:r>
      <w:r w:rsidR="00AC5883">
        <w:rPr>
          <w:rFonts w:ascii="Arial" w:hAnsi="Arial" w:cs="Arial"/>
          <w:color w:val="000000"/>
          <w:sz w:val="24"/>
          <w:szCs w:val="24"/>
        </w:rPr>
        <w:t xml:space="preserve"> </w:t>
      </w: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an</w:t>
      </w:r>
      <w:r w:rsidR="00AC5883">
        <w:rPr>
          <w:rFonts w:ascii="Arial" w:hAnsi="Arial" w:cs="Arial"/>
          <w:color w:val="000000"/>
          <w:sz w:val="24"/>
          <w:szCs w:val="24"/>
        </w:rPr>
        <w:t xml:space="preserve"> </w:t>
      </w:r>
      <w:r w:rsidRPr="00672F82">
        <w:rPr>
          <w:rFonts w:ascii="Arial" w:hAnsi="Arial" w:cs="Arial"/>
          <w:color w:val="000000"/>
          <w:sz w:val="24"/>
          <w:szCs w:val="24"/>
        </w:rPr>
        <w:t>application</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complete,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forwarded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comment.</w:t>
      </w:r>
    </w:p>
    <w:p w14:paraId="7D613C90" w14:textId="6B8D135A" w:rsidR="00167592" w:rsidRPr="00672F82" w:rsidRDefault="00167592" w:rsidP="00672F82">
      <w:pPr>
        <w:pStyle w:val="ListParagraph"/>
        <w:numPr>
          <w:ilvl w:val="0"/>
          <w:numId w:val="45"/>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addition</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committee</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projects</w:t>
      </w:r>
      <w:r w:rsidR="00AC5883">
        <w:rPr>
          <w:rFonts w:ascii="Arial" w:hAnsi="Arial" w:cs="Arial"/>
          <w:color w:val="000000"/>
          <w:sz w:val="24"/>
          <w:szCs w:val="24"/>
        </w:rPr>
        <w:t xml:space="preserve"> </w:t>
      </w:r>
      <w:r w:rsidRPr="00672F82">
        <w:rPr>
          <w:rFonts w:ascii="Arial" w:hAnsi="Arial" w:cs="Arial"/>
          <w:color w:val="000000"/>
          <w:sz w:val="24"/>
          <w:szCs w:val="24"/>
        </w:rPr>
        <w:t>subject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subsection</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also</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submitted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such</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committees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boards,</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may</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required</w:t>
      </w:r>
      <w:r w:rsidR="00AC5883">
        <w:rPr>
          <w:rFonts w:ascii="Arial" w:hAnsi="Arial" w:cs="Arial"/>
          <w:color w:val="000000"/>
          <w:sz w:val="24"/>
          <w:szCs w:val="24"/>
        </w:rPr>
        <w:t xml:space="preserve"> </w:t>
      </w:r>
      <w:r w:rsidRPr="00672F82">
        <w:rPr>
          <w:rFonts w:ascii="Arial" w:hAnsi="Arial" w:cs="Arial"/>
          <w:color w:val="000000"/>
          <w:sz w:val="24"/>
          <w:szCs w:val="24"/>
        </w:rPr>
        <w:t>by</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well</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such</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committees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boards</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determines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appropriate.</w:t>
      </w:r>
    </w:p>
    <w:p w14:paraId="165D4D09" w14:textId="19676E8C" w:rsidR="00167592" w:rsidRPr="00672F82" w:rsidRDefault="00167592" w:rsidP="00672F82">
      <w:pPr>
        <w:pStyle w:val="ListParagraph"/>
        <w:numPr>
          <w:ilvl w:val="0"/>
          <w:numId w:val="45"/>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Each</w:t>
      </w:r>
      <w:r w:rsidR="00AC5883">
        <w:rPr>
          <w:rFonts w:ascii="Arial" w:hAnsi="Arial" w:cs="Arial"/>
          <w:color w:val="000000"/>
          <w:sz w:val="24"/>
          <w:szCs w:val="24"/>
        </w:rPr>
        <w:t xml:space="preserve"> </w:t>
      </w:r>
      <w:r w:rsidRPr="00672F82">
        <w:rPr>
          <w:rFonts w:ascii="Arial" w:hAnsi="Arial" w:cs="Arial"/>
          <w:color w:val="000000"/>
          <w:sz w:val="24"/>
          <w:szCs w:val="24"/>
        </w:rPr>
        <w:t>committee</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board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which</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submitted</w:t>
      </w:r>
      <w:r w:rsidR="00AC5883">
        <w:rPr>
          <w:rFonts w:ascii="Arial" w:hAnsi="Arial" w:cs="Arial"/>
          <w:color w:val="000000"/>
          <w:sz w:val="24"/>
          <w:szCs w:val="24"/>
        </w:rPr>
        <w:t xml:space="preserve"> </w:t>
      </w:r>
      <w:r w:rsidRPr="00672F82">
        <w:rPr>
          <w:rFonts w:ascii="Arial" w:hAnsi="Arial" w:cs="Arial"/>
          <w:color w:val="000000"/>
          <w:sz w:val="24"/>
          <w:szCs w:val="24"/>
        </w:rPr>
        <w:t>pursuant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subsection</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case</w:t>
      </w:r>
      <w:r w:rsidR="00AC5883">
        <w:rPr>
          <w:rFonts w:ascii="Arial" w:hAnsi="Arial" w:cs="Arial"/>
          <w:color w:val="000000"/>
          <w:sz w:val="24"/>
          <w:szCs w:val="24"/>
        </w:rPr>
        <w:t xml:space="preserve"> </w:t>
      </w:r>
      <w:r w:rsidRPr="00672F82">
        <w:rPr>
          <w:rFonts w:ascii="Arial" w:hAnsi="Arial" w:cs="Arial"/>
          <w:color w:val="000000"/>
          <w:sz w:val="24"/>
          <w:szCs w:val="24"/>
        </w:rPr>
        <w:t>at</w:t>
      </w:r>
      <w:r w:rsidR="00AC5883">
        <w:rPr>
          <w:rFonts w:ascii="Arial" w:hAnsi="Arial" w:cs="Arial"/>
          <w:color w:val="000000"/>
          <w:sz w:val="24"/>
          <w:szCs w:val="24"/>
        </w:rPr>
        <w:t xml:space="preserve"> </w:t>
      </w:r>
      <w:r w:rsidRPr="00672F82">
        <w:rPr>
          <w:rFonts w:ascii="Arial" w:hAnsi="Arial" w:cs="Arial"/>
          <w:color w:val="000000"/>
          <w:sz w:val="24"/>
          <w:szCs w:val="24"/>
        </w:rPr>
        <w:t>its</w:t>
      </w:r>
      <w:r w:rsidR="00AC5883">
        <w:rPr>
          <w:rFonts w:ascii="Arial" w:hAnsi="Arial" w:cs="Arial"/>
          <w:color w:val="000000"/>
          <w:sz w:val="24"/>
          <w:szCs w:val="24"/>
        </w:rPr>
        <w:t xml:space="preserve"> </w:t>
      </w:r>
      <w:r w:rsidRPr="00672F82">
        <w:rPr>
          <w:rFonts w:ascii="Arial" w:hAnsi="Arial" w:cs="Arial"/>
          <w:color w:val="000000"/>
          <w:sz w:val="24"/>
          <w:szCs w:val="24"/>
        </w:rPr>
        <w:t>first</w:t>
      </w:r>
      <w:r w:rsidR="00AC5883">
        <w:rPr>
          <w:rFonts w:ascii="Arial" w:hAnsi="Arial" w:cs="Arial"/>
          <w:color w:val="000000"/>
          <w:sz w:val="24"/>
          <w:szCs w:val="24"/>
        </w:rPr>
        <w:t xml:space="preserve"> </w:t>
      </w:r>
      <w:r w:rsidRPr="00672F82">
        <w:rPr>
          <w:rFonts w:ascii="Arial" w:hAnsi="Arial" w:cs="Arial"/>
          <w:color w:val="000000"/>
          <w:sz w:val="24"/>
          <w:szCs w:val="24"/>
        </w:rPr>
        <w:t>available</w:t>
      </w:r>
      <w:r w:rsidR="00AC5883">
        <w:rPr>
          <w:rFonts w:ascii="Arial" w:hAnsi="Arial" w:cs="Arial"/>
          <w:color w:val="000000"/>
          <w:sz w:val="24"/>
          <w:szCs w:val="24"/>
        </w:rPr>
        <w:t xml:space="preserve"> </w:t>
      </w:r>
      <w:r w:rsidRPr="00672F82">
        <w:rPr>
          <w:rFonts w:ascii="Arial" w:hAnsi="Arial" w:cs="Arial"/>
          <w:color w:val="000000"/>
          <w:sz w:val="24"/>
          <w:szCs w:val="24"/>
        </w:rPr>
        <w:t>meeting</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supply</w:t>
      </w:r>
      <w:r w:rsidR="00AC5883">
        <w:rPr>
          <w:rFonts w:ascii="Arial" w:hAnsi="Arial" w:cs="Arial"/>
          <w:color w:val="000000"/>
          <w:sz w:val="24"/>
          <w:szCs w:val="24"/>
        </w:rPr>
        <w:t xml:space="preserve"> </w:t>
      </w:r>
      <w:r w:rsidRPr="00672F82">
        <w:rPr>
          <w:rFonts w:ascii="Arial" w:hAnsi="Arial" w:cs="Arial"/>
          <w:color w:val="000000"/>
          <w:sz w:val="24"/>
          <w:szCs w:val="24"/>
        </w:rPr>
        <w:t>written</w:t>
      </w:r>
      <w:r w:rsidR="00AC5883">
        <w:rPr>
          <w:rFonts w:ascii="Arial" w:hAnsi="Arial" w:cs="Arial"/>
          <w:color w:val="000000"/>
          <w:sz w:val="24"/>
          <w:szCs w:val="24"/>
        </w:rPr>
        <w:t xml:space="preserve"> </w:t>
      </w:r>
      <w:r w:rsidRPr="00672F82">
        <w:rPr>
          <w:rFonts w:ascii="Arial" w:hAnsi="Arial" w:cs="Arial"/>
          <w:color w:val="000000"/>
          <w:sz w:val="24"/>
          <w:szCs w:val="24"/>
        </w:rPr>
        <w:t>recommendations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p>
    <w:p w14:paraId="14611B54" w14:textId="15B887F6" w:rsidR="00167592" w:rsidRPr="00672F82" w:rsidRDefault="00167592" w:rsidP="00672F82">
      <w:pPr>
        <w:pStyle w:val="ListParagraph"/>
        <w:numPr>
          <w:ilvl w:val="0"/>
          <w:numId w:val="45"/>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addition</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committees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boards,</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forward</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such</w:t>
      </w:r>
      <w:r w:rsidR="00AC5883">
        <w:rPr>
          <w:rFonts w:ascii="Arial" w:hAnsi="Arial" w:cs="Arial"/>
          <w:color w:val="000000"/>
          <w:sz w:val="24"/>
          <w:szCs w:val="24"/>
        </w:rPr>
        <w:t xml:space="preserve"> </w:t>
      </w:r>
      <w:r w:rsidRPr="00672F82">
        <w:rPr>
          <w:rFonts w:ascii="Arial" w:hAnsi="Arial" w:cs="Arial"/>
          <w:color w:val="000000"/>
          <w:sz w:val="24"/>
          <w:szCs w:val="24"/>
        </w:rPr>
        <w:t>other</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agencies</w:t>
      </w:r>
      <w:r w:rsidR="00AC5883">
        <w:rPr>
          <w:rFonts w:ascii="Arial" w:hAnsi="Arial" w:cs="Arial"/>
          <w:color w:val="000000"/>
          <w:sz w:val="24"/>
          <w:szCs w:val="24"/>
        </w:rPr>
        <w:t xml:space="preserve"> </w:t>
      </w:r>
      <w:r w:rsidRPr="00672F82">
        <w:rPr>
          <w:rFonts w:ascii="Arial" w:hAnsi="Arial" w:cs="Arial"/>
          <w:color w:val="000000"/>
          <w:sz w:val="24"/>
          <w:szCs w:val="24"/>
        </w:rPr>
        <w:t>whose</w:t>
      </w:r>
      <w:r w:rsidR="00AC5883">
        <w:rPr>
          <w:rFonts w:ascii="Arial" w:hAnsi="Arial" w:cs="Arial"/>
          <w:color w:val="000000"/>
          <w:sz w:val="24"/>
          <w:szCs w:val="24"/>
        </w:rPr>
        <w:t xml:space="preserve"> </w:t>
      </w:r>
      <w:r w:rsidRPr="00672F82">
        <w:rPr>
          <w:rFonts w:ascii="Arial" w:hAnsi="Arial" w:cs="Arial"/>
          <w:color w:val="000000"/>
          <w:sz w:val="24"/>
          <w:szCs w:val="24"/>
        </w:rPr>
        <w:t>operations</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areas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responsibility</w:t>
      </w:r>
      <w:r w:rsidR="00AC5883">
        <w:rPr>
          <w:rFonts w:ascii="Arial" w:hAnsi="Arial" w:cs="Arial"/>
          <w:color w:val="000000"/>
          <w:sz w:val="24"/>
          <w:szCs w:val="24"/>
        </w:rPr>
        <w:t xml:space="preserve"> </w:t>
      </w:r>
      <w:r w:rsidRPr="00672F82">
        <w:rPr>
          <w:rFonts w:ascii="Arial" w:hAnsi="Arial" w:cs="Arial"/>
          <w:color w:val="000000"/>
          <w:sz w:val="24"/>
          <w:szCs w:val="24"/>
        </w:rPr>
        <w:t>could</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affected</w:t>
      </w:r>
      <w:r w:rsidR="00AC5883">
        <w:rPr>
          <w:rFonts w:ascii="Arial" w:hAnsi="Arial" w:cs="Arial"/>
          <w:color w:val="000000"/>
          <w:sz w:val="24"/>
          <w:szCs w:val="24"/>
        </w:rPr>
        <w:t xml:space="preserve"> </w:t>
      </w:r>
      <w:r w:rsidRPr="00672F82">
        <w:rPr>
          <w:rFonts w:ascii="Arial" w:hAnsi="Arial" w:cs="Arial"/>
          <w:color w:val="000000"/>
          <w:sz w:val="24"/>
          <w:szCs w:val="24"/>
        </w:rPr>
        <w:t>by</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their</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comment.</w:t>
      </w:r>
    </w:p>
    <w:p w14:paraId="6C621CCF" w14:textId="53F5A1ED" w:rsidR="00167592" w:rsidRPr="00672F82" w:rsidRDefault="00167592" w:rsidP="00672F82">
      <w:pPr>
        <w:pStyle w:val="ListParagraph"/>
        <w:numPr>
          <w:ilvl w:val="0"/>
          <w:numId w:val="45"/>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If</w:t>
      </w:r>
      <w:r w:rsidR="00AC5883">
        <w:rPr>
          <w:rFonts w:ascii="Arial" w:hAnsi="Arial" w:cs="Arial"/>
          <w:color w:val="000000"/>
          <w:sz w:val="24"/>
          <w:szCs w:val="24"/>
        </w:rPr>
        <w:t xml:space="preserve"> </w:t>
      </w:r>
      <w:r w:rsidRPr="00672F82">
        <w:rPr>
          <w:rFonts w:ascii="Arial" w:hAnsi="Arial" w:cs="Arial"/>
          <w:color w:val="000000"/>
          <w:sz w:val="24"/>
          <w:szCs w:val="24"/>
        </w:rPr>
        <w:t>after</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consideration</w:t>
      </w:r>
      <w:r w:rsidR="00AC5883">
        <w:rPr>
          <w:rFonts w:ascii="Arial" w:hAnsi="Arial" w:cs="Arial"/>
          <w:color w:val="000000"/>
          <w:sz w:val="24"/>
          <w:szCs w:val="24"/>
        </w:rPr>
        <w:t xml:space="preserve"> </w:t>
      </w:r>
      <w:r w:rsidRPr="00672F82">
        <w:rPr>
          <w:rFonts w:ascii="Arial" w:hAnsi="Arial" w:cs="Arial"/>
          <w:color w:val="000000"/>
          <w:sz w:val="24"/>
          <w:szCs w:val="24"/>
        </w:rPr>
        <w:t>pursuant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subsections</w:t>
      </w:r>
      <w:r w:rsidR="00AC5883">
        <w:rPr>
          <w:rFonts w:ascii="Arial" w:hAnsi="Arial" w:cs="Arial"/>
          <w:color w:val="000000"/>
          <w:sz w:val="24"/>
          <w:szCs w:val="24"/>
        </w:rPr>
        <w:t xml:space="preserve"> </w:t>
      </w:r>
      <w:r w:rsidRPr="00672F82">
        <w:rPr>
          <w:rFonts w:ascii="Arial" w:hAnsi="Arial" w:cs="Arial"/>
          <w:color w:val="000000"/>
          <w:sz w:val="24"/>
          <w:szCs w:val="24"/>
        </w:rPr>
        <w:t>(B)(4)(a)</w:t>
      </w:r>
      <w:r w:rsidR="00AC5883">
        <w:rPr>
          <w:rFonts w:ascii="Arial" w:hAnsi="Arial" w:cs="Arial"/>
          <w:color w:val="000000"/>
          <w:sz w:val="24"/>
          <w:szCs w:val="24"/>
        </w:rPr>
        <w:t xml:space="preserve"> </w:t>
      </w:r>
      <w:r w:rsidRPr="00672F82">
        <w:rPr>
          <w:rFonts w:ascii="Arial" w:hAnsi="Arial" w:cs="Arial"/>
          <w:color w:val="000000"/>
          <w:sz w:val="24"/>
          <w:szCs w:val="24"/>
        </w:rPr>
        <w:t>through</w:t>
      </w:r>
      <w:r w:rsidR="00AC5883">
        <w:rPr>
          <w:rFonts w:ascii="Arial" w:hAnsi="Arial" w:cs="Arial"/>
          <w:color w:val="000000"/>
          <w:sz w:val="24"/>
          <w:szCs w:val="24"/>
        </w:rPr>
        <w:t xml:space="preserve"> </w:t>
      </w:r>
      <w:r w:rsidRPr="00672F82">
        <w:rPr>
          <w:rFonts w:ascii="Arial" w:hAnsi="Arial" w:cs="Arial"/>
          <w:color w:val="000000"/>
          <w:sz w:val="24"/>
          <w:szCs w:val="24"/>
        </w:rPr>
        <w:t>(B)(4)(d)</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section,</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determined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unacceptable,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community</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director</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inform</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applicant</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identifiable</w:t>
      </w:r>
      <w:r w:rsidR="00AC5883">
        <w:rPr>
          <w:rFonts w:ascii="Arial" w:hAnsi="Arial" w:cs="Arial"/>
          <w:color w:val="000000"/>
          <w:sz w:val="24"/>
          <w:szCs w:val="24"/>
        </w:rPr>
        <w:t xml:space="preserve"> </w:t>
      </w:r>
      <w:r w:rsidRPr="00672F82">
        <w:rPr>
          <w:rFonts w:ascii="Arial" w:hAnsi="Arial" w:cs="Arial"/>
          <w:color w:val="000000"/>
          <w:sz w:val="24"/>
          <w:szCs w:val="24"/>
        </w:rPr>
        <w:t>issues,</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suggest</w:t>
      </w:r>
      <w:r w:rsidR="00AC5883">
        <w:rPr>
          <w:rFonts w:ascii="Arial" w:hAnsi="Arial" w:cs="Arial"/>
          <w:color w:val="000000"/>
          <w:sz w:val="24"/>
          <w:szCs w:val="24"/>
        </w:rPr>
        <w:t xml:space="preserve"> </w:t>
      </w:r>
      <w:r w:rsidRPr="00672F82">
        <w:rPr>
          <w:rFonts w:ascii="Arial" w:hAnsi="Arial" w:cs="Arial"/>
          <w:color w:val="000000"/>
          <w:sz w:val="24"/>
          <w:szCs w:val="24"/>
        </w:rPr>
        <w:t>alternatives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resolve</w:t>
      </w:r>
      <w:r w:rsidR="00AC5883">
        <w:rPr>
          <w:rFonts w:ascii="Arial" w:hAnsi="Arial" w:cs="Arial"/>
          <w:color w:val="000000"/>
          <w:sz w:val="24"/>
          <w:szCs w:val="24"/>
        </w:rPr>
        <w:t xml:space="preserve"> </w:t>
      </w:r>
      <w:r w:rsidRPr="00672F82">
        <w:rPr>
          <w:rFonts w:ascii="Arial" w:hAnsi="Arial" w:cs="Arial"/>
          <w:color w:val="000000"/>
          <w:sz w:val="24"/>
          <w:szCs w:val="24"/>
        </w:rPr>
        <w:t>such</w:t>
      </w:r>
      <w:r w:rsidR="00AC5883">
        <w:rPr>
          <w:rFonts w:ascii="Arial" w:hAnsi="Arial" w:cs="Arial"/>
          <w:color w:val="000000"/>
          <w:sz w:val="24"/>
          <w:szCs w:val="24"/>
        </w:rPr>
        <w:t xml:space="preserve"> </w:t>
      </w:r>
      <w:r w:rsidRPr="00672F82">
        <w:rPr>
          <w:rFonts w:ascii="Arial" w:hAnsi="Arial" w:cs="Arial"/>
          <w:color w:val="000000"/>
          <w:sz w:val="24"/>
          <w:szCs w:val="24"/>
        </w:rPr>
        <w:t>issues.</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applicant</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then</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directed</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return</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revisions</w:t>
      </w:r>
      <w:r w:rsidR="00AC5883">
        <w:rPr>
          <w:rFonts w:ascii="Arial" w:hAnsi="Arial" w:cs="Arial"/>
          <w:color w:val="000000"/>
          <w:sz w:val="24"/>
          <w:szCs w:val="24"/>
        </w:rPr>
        <w:t xml:space="preserve"> </w:t>
      </w:r>
      <w:r w:rsidRPr="00672F82">
        <w:rPr>
          <w:rFonts w:ascii="Arial" w:hAnsi="Arial" w:cs="Arial"/>
          <w:color w:val="000000"/>
          <w:sz w:val="24"/>
          <w:szCs w:val="24"/>
        </w:rPr>
        <w:lastRenderedPageBreak/>
        <w:t>and/or</w:t>
      </w:r>
      <w:r w:rsidR="00AC5883">
        <w:rPr>
          <w:rFonts w:ascii="Arial" w:hAnsi="Arial" w:cs="Arial"/>
          <w:color w:val="000000"/>
          <w:sz w:val="24"/>
          <w:szCs w:val="24"/>
        </w:rPr>
        <w:t xml:space="preserve"> </w:t>
      </w:r>
      <w:r w:rsidRPr="00672F82">
        <w:rPr>
          <w:rFonts w:ascii="Arial" w:hAnsi="Arial" w:cs="Arial"/>
          <w:color w:val="000000"/>
          <w:sz w:val="24"/>
          <w:szCs w:val="24"/>
        </w:rPr>
        <w:t>work</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staff</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resolve</w:t>
      </w:r>
      <w:r w:rsidR="00AC5883">
        <w:rPr>
          <w:rFonts w:ascii="Arial" w:hAnsi="Arial" w:cs="Arial"/>
          <w:color w:val="000000"/>
          <w:sz w:val="24"/>
          <w:szCs w:val="24"/>
        </w:rPr>
        <w:t xml:space="preserve"> </w:t>
      </w:r>
      <w:r w:rsidRPr="00672F82">
        <w:rPr>
          <w:rFonts w:ascii="Arial" w:hAnsi="Arial" w:cs="Arial"/>
          <w:color w:val="000000"/>
          <w:sz w:val="24"/>
          <w:szCs w:val="24"/>
        </w:rPr>
        <w:t>issues</w:t>
      </w:r>
      <w:r w:rsidR="00AC5883">
        <w:rPr>
          <w:rFonts w:ascii="Arial" w:hAnsi="Arial" w:cs="Arial"/>
          <w:color w:val="000000"/>
          <w:sz w:val="24"/>
          <w:szCs w:val="24"/>
        </w:rPr>
        <w:t xml:space="preserve"> </w:t>
      </w:r>
      <w:r w:rsidRPr="00672F82">
        <w:rPr>
          <w:rFonts w:ascii="Arial" w:hAnsi="Arial" w:cs="Arial"/>
          <w:color w:val="000000"/>
          <w:sz w:val="24"/>
          <w:szCs w:val="24"/>
        </w:rPr>
        <w:t>prior</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hearing</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decision</w:t>
      </w:r>
      <w:r w:rsidR="00AC5883">
        <w:rPr>
          <w:rFonts w:ascii="Arial" w:hAnsi="Arial" w:cs="Arial"/>
          <w:color w:val="000000"/>
          <w:sz w:val="24"/>
          <w:szCs w:val="24"/>
        </w:rPr>
        <w:t xml:space="preserve"> </w:t>
      </w:r>
      <w:r w:rsidRPr="00672F82">
        <w:rPr>
          <w:rFonts w:ascii="Arial" w:hAnsi="Arial" w:cs="Arial"/>
          <w:color w:val="000000"/>
          <w:sz w:val="24"/>
          <w:szCs w:val="24"/>
        </w:rPr>
        <w:t>by</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planning</w:t>
      </w:r>
      <w:r w:rsidR="00AC5883">
        <w:rPr>
          <w:rFonts w:ascii="Arial" w:hAnsi="Arial" w:cs="Arial"/>
          <w:color w:val="000000"/>
          <w:sz w:val="24"/>
          <w:szCs w:val="24"/>
        </w:rPr>
        <w:t xml:space="preserve"> </w:t>
      </w:r>
      <w:r w:rsidRPr="00672F82">
        <w:rPr>
          <w:rFonts w:ascii="Arial" w:hAnsi="Arial" w:cs="Arial"/>
          <w:color w:val="000000"/>
          <w:sz w:val="24"/>
          <w:szCs w:val="24"/>
        </w:rPr>
        <w:t>commission.</w:t>
      </w:r>
    </w:p>
    <w:p w14:paraId="0AF8335A" w14:textId="2CCCED82" w:rsidR="00167592" w:rsidRPr="00672F82" w:rsidRDefault="00167592" w:rsidP="00672F82">
      <w:pPr>
        <w:pStyle w:val="ListParagraph"/>
        <w:numPr>
          <w:ilvl w:val="0"/>
          <w:numId w:val="41"/>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Findings.</w:t>
      </w:r>
      <w:r w:rsidR="00AC5883">
        <w:rPr>
          <w:rFonts w:ascii="Arial" w:hAnsi="Arial" w:cs="Arial"/>
          <w:color w:val="000000"/>
          <w:sz w:val="24"/>
          <w:szCs w:val="24"/>
        </w:rPr>
        <w:t xml:space="preserve"> </w:t>
      </w:r>
      <w:r w:rsidRPr="00672F82">
        <w:rPr>
          <w:rFonts w:ascii="Arial" w:hAnsi="Arial" w:cs="Arial"/>
          <w:color w:val="000000"/>
          <w:sz w:val="24"/>
          <w:szCs w:val="24"/>
        </w:rPr>
        <w:t>Following</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noticed</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hearing</w:t>
      </w:r>
      <w:r w:rsidR="00AC5883">
        <w:rPr>
          <w:rFonts w:ascii="Arial" w:hAnsi="Arial" w:cs="Arial"/>
          <w:color w:val="000000"/>
          <w:sz w:val="24"/>
          <w:szCs w:val="24"/>
        </w:rPr>
        <w:t xml:space="preserve"> </w:t>
      </w:r>
      <w:r w:rsidRPr="00672F82">
        <w:rPr>
          <w:rFonts w:ascii="Arial" w:hAnsi="Arial" w:cs="Arial"/>
          <w:color w:val="000000"/>
          <w:sz w:val="24"/>
          <w:szCs w:val="24"/>
        </w:rPr>
        <w:t>pursuant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Section</w:t>
      </w:r>
      <w:r w:rsidR="00AC5883">
        <w:rPr>
          <w:rFonts w:ascii="Arial" w:hAnsi="Arial" w:cs="Arial"/>
          <w:color w:val="000000"/>
          <w:sz w:val="24"/>
          <w:szCs w:val="24"/>
        </w:rPr>
        <w:t xml:space="preserve"> </w:t>
      </w:r>
      <w:r w:rsidRPr="001211FD">
        <w:rPr>
          <w:rFonts w:ascii="Arial" w:hAnsi="Arial" w:cs="Arial"/>
          <w:sz w:val="24"/>
          <w:szCs w:val="24"/>
        </w:rPr>
        <w:t>9.02.200</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chapter</w:t>
      </w:r>
      <w:r w:rsidR="00AC5883">
        <w:rPr>
          <w:rFonts w:ascii="Arial" w:hAnsi="Arial" w:cs="Arial"/>
          <w:color w:val="000000"/>
          <w:sz w:val="24"/>
          <w:szCs w:val="24"/>
        </w:rPr>
        <w:t xml:space="preserve"> </w:t>
      </w:r>
      <w:r w:rsidRPr="00672F82">
        <w:rPr>
          <w:rFonts w:ascii="Arial" w:hAnsi="Arial" w:cs="Arial"/>
          <w:color w:val="000000"/>
          <w:sz w:val="24"/>
          <w:szCs w:val="24"/>
        </w:rPr>
        <w:t>and</w:t>
      </w:r>
      <w:r w:rsidR="00AC5883">
        <w:rPr>
          <w:rFonts w:ascii="Arial" w:hAnsi="Arial" w:cs="Arial"/>
          <w:color w:val="000000"/>
          <w:sz w:val="24"/>
          <w:szCs w:val="24"/>
        </w:rPr>
        <w:t xml:space="preserve"> </w:t>
      </w:r>
      <w:r w:rsidRPr="00672F82">
        <w:rPr>
          <w:rFonts w:ascii="Arial" w:hAnsi="Arial" w:cs="Arial"/>
          <w:color w:val="000000"/>
          <w:sz w:val="24"/>
          <w:szCs w:val="24"/>
        </w:rPr>
        <w:t>unless</w:t>
      </w:r>
      <w:r w:rsidR="00AC5883">
        <w:rPr>
          <w:rFonts w:ascii="Arial" w:hAnsi="Arial" w:cs="Arial"/>
          <w:color w:val="000000"/>
          <w:sz w:val="24"/>
          <w:szCs w:val="24"/>
        </w:rPr>
        <w:t xml:space="preserve"> </w:t>
      </w:r>
      <w:r w:rsidRPr="00672F82">
        <w:rPr>
          <w:rFonts w:ascii="Arial" w:hAnsi="Arial" w:cs="Arial"/>
          <w:color w:val="000000"/>
          <w:sz w:val="24"/>
          <w:szCs w:val="24"/>
        </w:rPr>
        <w:t>otherwise</w:t>
      </w:r>
      <w:r w:rsidR="00AC5883">
        <w:rPr>
          <w:rFonts w:ascii="Arial" w:hAnsi="Arial" w:cs="Arial"/>
          <w:color w:val="000000"/>
          <w:sz w:val="24"/>
          <w:szCs w:val="24"/>
        </w:rPr>
        <w:t xml:space="preserve"> </w:t>
      </w:r>
      <w:r w:rsidRPr="00672F82">
        <w:rPr>
          <w:rFonts w:ascii="Arial" w:hAnsi="Arial" w:cs="Arial"/>
          <w:color w:val="000000"/>
          <w:sz w:val="24"/>
          <w:szCs w:val="24"/>
        </w:rPr>
        <w:t>specified</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chapter,</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planning</w:t>
      </w:r>
      <w:r w:rsidR="00AC5883">
        <w:rPr>
          <w:rFonts w:ascii="Arial" w:hAnsi="Arial" w:cs="Arial"/>
          <w:color w:val="000000"/>
          <w:sz w:val="24"/>
          <w:szCs w:val="24"/>
        </w:rPr>
        <w:t xml:space="preserve"> </w:t>
      </w:r>
      <w:r w:rsidRPr="00672F82">
        <w:rPr>
          <w:rFonts w:ascii="Arial" w:hAnsi="Arial" w:cs="Arial"/>
          <w:color w:val="000000"/>
          <w:sz w:val="24"/>
          <w:szCs w:val="24"/>
        </w:rPr>
        <w:t>commission</w:t>
      </w:r>
      <w:r w:rsidR="00AC5883">
        <w:rPr>
          <w:rFonts w:ascii="Arial" w:hAnsi="Arial" w:cs="Arial"/>
          <w:color w:val="000000"/>
          <w:sz w:val="24"/>
          <w:szCs w:val="24"/>
        </w:rPr>
        <w:t xml:space="preserve"> </w:t>
      </w:r>
      <w:r w:rsidRPr="00672F82">
        <w:rPr>
          <w:rFonts w:ascii="Arial" w:hAnsi="Arial" w:cs="Arial"/>
          <w:color w:val="000000"/>
          <w:sz w:val="24"/>
          <w:szCs w:val="24"/>
        </w:rPr>
        <w:t>shall</w:t>
      </w:r>
      <w:r w:rsidR="00AC5883">
        <w:rPr>
          <w:rFonts w:ascii="Arial" w:hAnsi="Arial" w:cs="Arial"/>
          <w:color w:val="000000"/>
          <w:sz w:val="24"/>
          <w:szCs w:val="24"/>
        </w:rPr>
        <w:t xml:space="preserve"> </w:t>
      </w:r>
      <w:r w:rsidRPr="00672F82">
        <w:rPr>
          <w:rFonts w:ascii="Arial" w:hAnsi="Arial" w:cs="Arial"/>
          <w:color w:val="000000"/>
          <w:sz w:val="24"/>
          <w:szCs w:val="24"/>
        </w:rPr>
        <w:t>make</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following</w:t>
      </w:r>
      <w:r w:rsidR="00AC5883">
        <w:rPr>
          <w:rFonts w:ascii="Arial" w:hAnsi="Arial" w:cs="Arial"/>
          <w:color w:val="000000"/>
          <w:sz w:val="24"/>
          <w:szCs w:val="24"/>
        </w:rPr>
        <w:t xml:space="preserve"> </w:t>
      </w:r>
      <w:r w:rsidRPr="00672F82">
        <w:rPr>
          <w:rFonts w:ascii="Arial" w:hAnsi="Arial" w:cs="Arial"/>
          <w:color w:val="000000"/>
          <w:sz w:val="24"/>
          <w:szCs w:val="24"/>
        </w:rPr>
        <w:t>findings</w:t>
      </w:r>
      <w:r w:rsidR="00AC5883">
        <w:rPr>
          <w:rFonts w:ascii="Arial" w:hAnsi="Arial" w:cs="Arial"/>
          <w:color w:val="000000"/>
          <w:sz w:val="24"/>
          <w:szCs w:val="24"/>
        </w:rPr>
        <w:t xml:space="preserve"> </w:t>
      </w:r>
      <w:r w:rsidRPr="00672F82">
        <w:rPr>
          <w:rFonts w:ascii="Arial" w:hAnsi="Arial" w:cs="Arial"/>
          <w:color w:val="000000"/>
          <w:sz w:val="24"/>
          <w:szCs w:val="24"/>
        </w:rPr>
        <w:t>before</w:t>
      </w:r>
      <w:r w:rsidR="00AC5883">
        <w:rPr>
          <w:rFonts w:ascii="Arial" w:hAnsi="Arial" w:cs="Arial"/>
          <w:color w:val="000000"/>
          <w:sz w:val="24"/>
          <w:szCs w:val="24"/>
        </w:rPr>
        <w:t xml:space="preserve"> </w:t>
      </w:r>
      <w:r w:rsidRPr="00672F82">
        <w:rPr>
          <w:rFonts w:ascii="Arial" w:hAnsi="Arial" w:cs="Arial"/>
          <w:color w:val="000000"/>
          <w:sz w:val="24"/>
          <w:szCs w:val="24"/>
        </w:rPr>
        <w:t>approving</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application:</w:t>
      </w:r>
    </w:p>
    <w:p w14:paraId="6ED6CACD" w14:textId="10403A41" w:rsidR="00167592" w:rsidRPr="00672F82" w:rsidRDefault="00167592" w:rsidP="00672F82">
      <w:pPr>
        <w:pStyle w:val="ListParagraph"/>
        <w:numPr>
          <w:ilvl w:val="0"/>
          <w:numId w:val="46"/>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project</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consistent</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general</w:t>
      </w:r>
      <w:r w:rsidR="00AC5883">
        <w:rPr>
          <w:rFonts w:ascii="Arial" w:hAnsi="Arial" w:cs="Arial"/>
          <w:color w:val="000000"/>
          <w:sz w:val="24"/>
          <w:szCs w:val="24"/>
        </w:rPr>
        <w:t xml:space="preserve"> </w:t>
      </w:r>
      <w:r w:rsidRPr="00672F82">
        <w:rPr>
          <w:rFonts w:ascii="Arial" w:hAnsi="Arial" w:cs="Arial"/>
          <w:color w:val="000000"/>
          <w:sz w:val="24"/>
          <w:szCs w:val="24"/>
        </w:rPr>
        <w:t>plan;</w:t>
      </w:r>
    </w:p>
    <w:p w14:paraId="412F02C6" w14:textId="4BC3C896" w:rsidR="00167592" w:rsidRPr="00672F82" w:rsidRDefault="00167592" w:rsidP="00672F82">
      <w:pPr>
        <w:pStyle w:val="ListParagraph"/>
        <w:numPr>
          <w:ilvl w:val="0"/>
          <w:numId w:val="46"/>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use</w:t>
      </w:r>
      <w:r w:rsidR="00AC5883">
        <w:rPr>
          <w:rFonts w:ascii="Arial" w:hAnsi="Arial" w:cs="Arial"/>
          <w:color w:val="000000"/>
          <w:sz w:val="24"/>
          <w:szCs w:val="24"/>
        </w:rPr>
        <w:t xml:space="preserve"> </w:t>
      </w:r>
      <w:r w:rsidRPr="00672F82">
        <w:rPr>
          <w:rFonts w:ascii="Arial" w:hAnsi="Arial" w:cs="Arial"/>
          <w:color w:val="000000"/>
          <w:sz w:val="24"/>
          <w:szCs w:val="24"/>
        </w:rPr>
        <w:t>is</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compliance</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each</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p>
    <w:p w14:paraId="438A39C6" w14:textId="638B18F2" w:rsidR="00167592" w:rsidRPr="00672F82" w:rsidRDefault="00167592" w:rsidP="00672F82">
      <w:pPr>
        <w:pStyle w:val="ListParagraph"/>
        <w:numPr>
          <w:ilvl w:val="0"/>
          <w:numId w:val="46"/>
        </w:numPr>
        <w:shd w:val="clear" w:color="auto" w:fill="FFFFFF"/>
        <w:spacing w:after="240" w:line="240" w:lineRule="auto"/>
        <w:ind w:left="1800"/>
        <w:contextualSpacing w:val="0"/>
        <w:jc w:val="both"/>
        <w:rPr>
          <w:rFonts w:ascii="Arial" w:hAnsi="Arial" w:cs="Arial"/>
          <w:color w:val="000000"/>
          <w:sz w:val="24"/>
          <w:szCs w:val="24"/>
        </w:rPr>
      </w:pPr>
      <w:r w:rsidRPr="00672F82">
        <w:rPr>
          <w:rFonts w:ascii="Arial" w:hAnsi="Arial" w:cs="Arial"/>
          <w:color w:val="000000"/>
          <w:sz w:val="24"/>
          <w:szCs w:val="24"/>
        </w:rPr>
        <w:t>That</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proposed</w:t>
      </w:r>
      <w:r w:rsidR="00AC5883">
        <w:rPr>
          <w:rFonts w:ascii="Arial" w:hAnsi="Arial" w:cs="Arial"/>
          <w:color w:val="000000"/>
          <w:sz w:val="24"/>
          <w:szCs w:val="24"/>
        </w:rPr>
        <w:t xml:space="preserve"> </w:t>
      </w:r>
      <w:r w:rsidRPr="00672F82">
        <w:rPr>
          <w:rFonts w:ascii="Arial" w:hAnsi="Arial" w:cs="Arial"/>
          <w:color w:val="000000"/>
          <w:sz w:val="24"/>
          <w:szCs w:val="24"/>
        </w:rPr>
        <w:t>use,</w:t>
      </w:r>
      <w:r w:rsidR="00AC5883">
        <w:rPr>
          <w:rFonts w:ascii="Arial" w:hAnsi="Arial" w:cs="Arial"/>
          <w:color w:val="000000"/>
          <w:sz w:val="24"/>
          <w:szCs w:val="24"/>
        </w:rPr>
        <w:t xml:space="preserve"> </w:t>
      </w:r>
      <w:r w:rsidRPr="00672F82">
        <w:rPr>
          <w:rFonts w:ascii="Arial" w:hAnsi="Arial" w:cs="Arial"/>
          <w:color w:val="000000"/>
          <w:sz w:val="24"/>
          <w:szCs w:val="24"/>
        </w:rPr>
        <w:t>together</w:t>
      </w:r>
      <w:r w:rsidR="00AC5883">
        <w:rPr>
          <w:rFonts w:ascii="Arial" w:hAnsi="Arial" w:cs="Arial"/>
          <w:color w:val="000000"/>
          <w:sz w:val="24"/>
          <w:szCs w:val="24"/>
        </w:rPr>
        <w:t xml:space="preserve"> </w:t>
      </w:r>
      <w:r w:rsidRPr="00672F82">
        <w:rPr>
          <w:rFonts w:ascii="Arial" w:hAnsi="Arial" w:cs="Arial"/>
          <w:color w:val="000000"/>
          <w:sz w:val="24"/>
          <w:szCs w:val="24"/>
        </w:rPr>
        <w:t>with</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conditions</w:t>
      </w:r>
      <w:r w:rsidR="00AC5883">
        <w:rPr>
          <w:rFonts w:ascii="Arial" w:hAnsi="Arial" w:cs="Arial"/>
          <w:color w:val="000000"/>
          <w:sz w:val="24"/>
          <w:szCs w:val="24"/>
        </w:rPr>
        <w:t xml:space="preserve"> </w:t>
      </w:r>
      <w:r w:rsidRPr="00672F82">
        <w:rPr>
          <w:rFonts w:ascii="Arial" w:hAnsi="Arial" w:cs="Arial"/>
          <w:color w:val="000000"/>
          <w:sz w:val="24"/>
          <w:szCs w:val="24"/>
        </w:rPr>
        <w:t>applicable</w:t>
      </w:r>
      <w:r w:rsidR="00AC5883">
        <w:rPr>
          <w:rFonts w:ascii="Arial" w:hAnsi="Arial" w:cs="Arial"/>
          <w:color w:val="000000"/>
          <w:sz w:val="24"/>
          <w:szCs w:val="24"/>
        </w:rPr>
        <w:t xml:space="preserve"> </w:t>
      </w:r>
      <w:r w:rsidRPr="00672F82">
        <w:rPr>
          <w:rFonts w:ascii="Arial" w:hAnsi="Arial" w:cs="Arial"/>
          <w:color w:val="000000"/>
          <w:sz w:val="24"/>
          <w:szCs w:val="24"/>
        </w:rPr>
        <w:t>thereto,</w:t>
      </w:r>
      <w:r w:rsidR="00AC5883">
        <w:rPr>
          <w:rFonts w:ascii="Arial" w:hAnsi="Arial" w:cs="Arial"/>
          <w:color w:val="000000"/>
          <w:sz w:val="24"/>
          <w:szCs w:val="24"/>
        </w:rPr>
        <w:t xml:space="preserve"> </w:t>
      </w:r>
      <w:r w:rsidRPr="00672F82">
        <w:rPr>
          <w:rFonts w:ascii="Arial" w:hAnsi="Arial" w:cs="Arial"/>
          <w:color w:val="000000"/>
          <w:sz w:val="24"/>
          <w:szCs w:val="24"/>
        </w:rPr>
        <w:t>will</w:t>
      </w:r>
      <w:r w:rsidR="00AC5883">
        <w:rPr>
          <w:rFonts w:ascii="Arial" w:hAnsi="Arial" w:cs="Arial"/>
          <w:color w:val="000000"/>
          <w:sz w:val="24"/>
          <w:szCs w:val="24"/>
        </w:rPr>
        <w:t xml:space="preserve"> </w:t>
      </w:r>
      <w:r w:rsidRPr="00672F82">
        <w:rPr>
          <w:rFonts w:ascii="Arial" w:hAnsi="Arial" w:cs="Arial"/>
          <w:color w:val="000000"/>
          <w:sz w:val="24"/>
          <w:szCs w:val="24"/>
        </w:rPr>
        <w:t>not</w:t>
      </w:r>
      <w:r w:rsidR="00AC5883">
        <w:rPr>
          <w:rFonts w:ascii="Arial" w:hAnsi="Arial" w:cs="Arial"/>
          <w:color w:val="000000"/>
          <w:sz w:val="24"/>
          <w:szCs w:val="24"/>
        </w:rPr>
        <w:t xml:space="preserve"> </w:t>
      </w:r>
      <w:r w:rsidRPr="00672F82">
        <w:rPr>
          <w:rFonts w:ascii="Arial" w:hAnsi="Arial" w:cs="Arial"/>
          <w:color w:val="000000"/>
          <w:sz w:val="24"/>
          <w:szCs w:val="24"/>
        </w:rPr>
        <w:t>be</w:t>
      </w:r>
      <w:r w:rsidR="00AC5883">
        <w:rPr>
          <w:rFonts w:ascii="Arial" w:hAnsi="Arial" w:cs="Arial"/>
          <w:color w:val="000000"/>
          <w:sz w:val="24"/>
          <w:szCs w:val="24"/>
        </w:rPr>
        <w:t xml:space="preserve"> </w:t>
      </w:r>
      <w:r w:rsidRPr="00672F82">
        <w:rPr>
          <w:rFonts w:ascii="Arial" w:hAnsi="Arial" w:cs="Arial"/>
          <w:color w:val="000000"/>
          <w:sz w:val="24"/>
          <w:szCs w:val="24"/>
        </w:rPr>
        <w:t>detrimental</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health,</w:t>
      </w:r>
      <w:r w:rsidR="00AC5883">
        <w:rPr>
          <w:rFonts w:ascii="Arial" w:hAnsi="Arial" w:cs="Arial"/>
          <w:color w:val="000000"/>
          <w:sz w:val="24"/>
          <w:szCs w:val="24"/>
        </w:rPr>
        <w:t xml:space="preserve"> </w:t>
      </w:r>
      <w:r w:rsidRPr="00672F82">
        <w:rPr>
          <w:rFonts w:ascii="Arial" w:hAnsi="Arial" w:cs="Arial"/>
          <w:color w:val="000000"/>
          <w:sz w:val="24"/>
          <w:szCs w:val="24"/>
        </w:rPr>
        <w:t>safety</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welfare,</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materially</w:t>
      </w:r>
      <w:r w:rsidR="00AC5883">
        <w:rPr>
          <w:rFonts w:ascii="Arial" w:hAnsi="Arial" w:cs="Arial"/>
          <w:color w:val="000000"/>
          <w:sz w:val="24"/>
          <w:szCs w:val="24"/>
        </w:rPr>
        <w:t xml:space="preserve"> </w:t>
      </w:r>
      <w:r w:rsidRPr="00672F82">
        <w:rPr>
          <w:rFonts w:ascii="Arial" w:hAnsi="Arial" w:cs="Arial"/>
          <w:color w:val="000000"/>
          <w:sz w:val="24"/>
          <w:szCs w:val="24"/>
        </w:rPr>
        <w:t>injurious</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properties</w:t>
      </w:r>
      <w:r w:rsidR="00AC5883">
        <w:rPr>
          <w:rFonts w:ascii="Arial" w:hAnsi="Arial" w:cs="Arial"/>
          <w:color w:val="000000"/>
          <w:sz w:val="24"/>
          <w:szCs w:val="24"/>
        </w:rPr>
        <w:t xml:space="preserve"> </w:t>
      </w:r>
      <w:r w:rsidRPr="00672F82">
        <w:rPr>
          <w:rFonts w:ascii="Arial" w:hAnsi="Arial" w:cs="Arial"/>
          <w:color w:val="000000"/>
          <w:sz w:val="24"/>
          <w:szCs w:val="24"/>
        </w:rPr>
        <w:t>or</w:t>
      </w:r>
      <w:r w:rsidR="00AC5883">
        <w:rPr>
          <w:rFonts w:ascii="Arial" w:hAnsi="Arial" w:cs="Arial"/>
          <w:color w:val="000000"/>
          <w:sz w:val="24"/>
          <w:szCs w:val="24"/>
        </w:rPr>
        <w:t xml:space="preserve"> </w:t>
      </w:r>
      <w:r w:rsidRPr="00672F82">
        <w:rPr>
          <w:rFonts w:ascii="Arial" w:hAnsi="Arial" w:cs="Arial"/>
          <w:color w:val="000000"/>
          <w:sz w:val="24"/>
          <w:szCs w:val="24"/>
        </w:rPr>
        <w:t>improvements</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vicinity</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proposal.</w:t>
      </w:r>
    </w:p>
    <w:p w14:paraId="28D74496" w14:textId="137479F4" w:rsidR="00794F1E" w:rsidRDefault="00167592" w:rsidP="00672F82">
      <w:pPr>
        <w:pStyle w:val="ListParagraph"/>
        <w:numPr>
          <w:ilvl w:val="0"/>
          <w:numId w:val="30"/>
        </w:numPr>
        <w:shd w:val="clear" w:color="auto" w:fill="FFFFFF"/>
        <w:spacing w:after="240" w:line="240" w:lineRule="auto"/>
        <w:contextualSpacing w:val="0"/>
        <w:jc w:val="both"/>
        <w:rPr>
          <w:rFonts w:ascii="Arial" w:hAnsi="Arial" w:cs="Arial"/>
          <w:color w:val="000000"/>
          <w:sz w:val="24"/>
          <w:szCs w:val="24"/>
        </w:rPr>
      </w:pP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Index.</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following</w:t>
      </w:r>
      <w:r w:rsidR="00AC5883">
        <w:rPr>
          <w:rFonts w:ascii="Arial" w:hAnsi="Arial" w:cs="Arial"/>
          <w:color w:val="000000"/>
          <w:sz w:val="24"/>
          <w:szCs w:val="24"/>
        </w:rPr>
        <w:t xml:space="preserve"> </w:t>
      </w:r>
      <w:r w:rsidRPr="00672F82">
        <w:rPr>
          <w:rFonts w:ascii="Arial" w:hAnsi="Arial" w:cs="Arial"/>
          <w:color w:val="000000"/>
          <w:sz w:val="24"/>
          <w:szCs w:val="24"/>
        </w:rPr>
        <w:t>list</w:t>
      </w:r>
      <w:r w:rsidR="00AC5883">
        <w:rPr>
          <w:rFonts w:ascii="Arial" w:hAnsi="Arial" w:cs="Arial"/>
          <w:color w:val="000000"/>
          <w:sz w:val="24"/>
          <w:szCs w:val="24"/>
        </w:rPr>
        <w:t xml:space="preserve"> </w:t>
      </w:r>
      <w:r w:rsidRPr="00672F82">
        <w:rPr>
          <w:rFonts w:ascii="Arial" w:hAnsi="Arial" w:cs="Arial"/>
          <w:color w:val="000000"/>
          <w:sz w:val="24"/>
          <w:szCs w:val="24"/>
        </w:rPr>
        <w:t>indicates</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review</w:t>
      </w:r>
      <w:r w:rsidR="00AC5883">
        <w:rPr>
          <w:rFonts w:ascii="Arial" w:hAnsi="Arial" w:cs="Arial"/>
          <w:color w:val="000000"/>
          <w:sz w:val="24"/>
          <w:szCs w:val="24"/>
        </w:rPr>
        <w:t xml:space="preserve"> </w:t>
      </w:r>
      <w:r w:rsidRPr="00672F82">
        <w:rPr>
          <w:rFonts w:ascii="Arial" w:hAnsi="Arial" w:cs="Arial"/>
          <w:color w:val="000000"/>
          <w:sz w:val="24"/>
          <w:szCs w:val="24"/>
        </w:rPr>
        <w:t>process</w:t>
      </w:r>
      <w:r w:rsidR="00AC5883">
        <w:rPr>
          <w:rFonts w:ascii="Arial" w:hAnsi="Arial" w:cs="Arial"/>
          <w:color w:val="000000"/>
          <w:sz w:val="24"/>
          <w:szCs w:val="24"/>
        </w:rPr>
        <w:t xml:space="preserve"> </w:t>
      </w:r>
      <w:r w:rsidRPr="00672F82">
        <w:rPr>
          <w:rFonts w:ascii="Arial" w:hAnsi="Arial" w:cs="Arial"/>
          <w:color w:val="000000"/>
          <w:sz w:val="24"/>
          <w:szCs w:val="24"/>
        </w:rPr>
        <w:t>required</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each</w:t>
      </w:r>
      <w:r w:rsidR="00AC5883">
        <w:rPr>
          <w:rFonts w:ascii="Arial" w:hAnsi="Arial" w:cs="Arial"/>
          <w:color w:val="000000"/>
          <w:sz w:val="24"/>
          <w:szCs w:val="24"/>
        </w:rPr>
        <w:t xml:space="preserve"> </w:t>
      </w:r>
      <w:r w:rsidRPr="00672F82">
        <w:rPr>
          <w:rFonts w:ascii="Arial" w:hAnsi="Arial" w:cs="Arial"/>
          <w:color w:val="000000"/>
          <w:sz w:val="24"/>
          <w:szCs w:val="24"/>
        </w:rPr>
        <w:t>application</w:t>
      </w:r>
      <w:r w:rsidR="00AC5883">
        <w:rPr>
          <w:rFonts w:ascii="Arial" w:hAnsi="Arial" w:cs="Arial"/>
          <w:color w:val="000000"/>
          <w:sz w:val="24"/>
          <w:szCs w:val="24"/>
        </w:rPr>
        <w:t xml:space="preserve"> </w:t>
      </w:r>
      <w:r w:rsidRPr="00672F82">
        <w:rPr>
          <w:rFonts w:ascii="Arial" w:hAnsi="Arial" w:cs="Arial"/>
          <w:color w:val="000000"/>
          <w:sz w:val="24"/>
          <w:szCs w:val="24"/>
        </w:rPr>
        <w:t>type</w:t>
      </w:r>
      <w:r w:rsidR="00AC5883">
        <w:rPr>
          <w:rFonts w:ascii="Arial" w:hAnsi="Arial" w:cs="Arial"/>
          <w:color w:val="000000"/>
          <w:sz w:val="24"/>
          <w:szCs w:val="24"/>
        </w:rPr>
        <w:t xml:space="preserve"> </w:t>
      </w:r>
      <w:r w:rsidRPr="00672F82">
        <w:rPr>
          <w:rFonts w:ascii="Arial" w:hAnsi="Arial" w:cs="Arial"/>
          <w:color w:val="000000"/>
          <w:sz w:val="24"/>
          <w:szCs w:val="24"/>
        </w:rPr>
        <w:t>shown.</w:t>
      </w:r>
    </w:p>
    <w:p w14:paraId="6F431550" w14:textId="77777777" w:rsidR="00FA7030" w:rsidRDefault="00167592" w:rsidP="00672F82">
      <w:pPr>
        <w:pStyle w:val="ListParagraph"/>
        <w:shd w:val="clear" w:color="auto" w:fill="FFFFFF"/>
        <w:spacing w:after="0" w:line="240" w:lineRule="auto"/>
        <w:ind w:left="0"/>
        <w:contextualSpacing w:val="0"/>
        <w:jc w:val="center"/>
        <w:rPr>
          <w:rFonts w:ascii="Arial" w:hAnsi="Arial" w:cs="Arial"/>
          <w:b/>
          <w:bCs/>
          <w:color w:val="000000"/>
          <w:sz w:val="24"/>
          <w:szCs w:val="24"/>
        </w:rPr>
      </w:pPr>
      <w:r w:rsidRPr="00672F82">
        <w:rPr>
          <w:rFonts w:ascii="Arial" w:hAnsi="Arial" w:cs="Arial"/>
          <w:b/>
          <w:bCs/>
          <w:color w:val="000000"/>
          <w:sz w:val="24"/>
          <w:szCs w:val="24"/>
        </w:rPr>
        <w:t>Development</w:t>
      </w:r>
      <w:r w:rsidR="00AC5883">
        <w:rPr>
          <w:rFonts w:ascii="Arial" w:hAnsi="Arial" w:cs="Arial"/>
          <w:b/>
          <w:bCs/>
          <w:color w:val="000000"/>
          <w:sz w:val="24"/>
          <w:szCs w:val="24"/>
        </w:rPr>
        <w:t xml:space="preserve"> </w:t>
      </w:r>
      <w:r w:rsidRPr="00672F82">
        <w:rPr>
          <w:rFonts w:ascii="Arial" w:hAnsi="Arial" w:cs="Arial"/>
          <w:b/>
          <w:bCs/>
          <w:color w:val="000000"/>
          <w:sz w:val="24"/>
          <w:szCs w:val="24"/>
        </w:rPr>
        <w:t>Review</w:t>
      </w:r>
      <w:r w:rsidR="00AC5883">
        <w:rPr>
          <w:rFonts w:ascii="Arial" w:hAnsi="Arial" w:cs="Arial"/>
          <w:b/>
          <w:bCs/>
          <w:color w:val="000000"/>
          <w:sz w:val="24"/>
          <w:szCs w:val="24"/>
        </w:rPr>
        <w:t xml:space="preserve"> </w:t>
      </w:r>
      <w:r w:rsidRPr="00672F82">
        <w:rPr>
          <w:rFonts w:ascii="Arial" w:hAnsi="Arial" w:cs="Arial"/>
          <w:b/>
          <w:bCs/>
          <w:color w:val="000000"/>
          <w:sz w:val="24"/>
          <w:szCs w:val="24"/>
        </w:rPr>
        <w:t>Index</w:t>
      </w:r>
    </w:p>
    <w:p w14:paraId="24B75403" w14:textId="78805B7F" w:rsidR="00167592" w:rsidRPr="00672F82" w:rsidRDefault="00167592" w:rsidP="00FA7030">
      <w:pPr>
        <w:pStyle w:val="ListParagraph"/>
        <w:shd w:val="clear" w:color="auto" w:fill="FFFFFF"/>
        <w:spacing w:after="240" w:line="240" w:lineRule="auto"/>
        <w:ind w:left="0"/>
        <w:contextualSpacing w:val="0"/>
        <w:jc w:val="center"/>
        <w:rPr>
          <w:rFonts w:ascii="Arial" w:hAnsi="Arial" w:cs="Arial"/>
          <w:color w:val="000000"/>
          <w:sz w:val="24"/>
          <w:szCs w:val="24"/>
        </w:rPr>
      </w:pPr>
      <w:r w:rsidRPr="00672F82">
        <w:rPr>
          <w:rFonts w:ascii="Arial" w:hAnsi="Arial" w:cs="Arial"/>
          <w:b/>
          <w:bCs/>
          <w:color w:val="000000"/>
          <w:sz w:val="24"/>
          <w:szCs w:val="24"/>
        </w:rPr>
        <w:t>Table</w:t>
      </w:r>
      <w:r w:rsidR="00AC5883">
        <w:rPr>
          <w:rFonts w:ascii="Arial" w:hAnsi="Arial" w:cs="Arial"/>
          <w:b/>
          <w:bCs/>
          <w:color w:val="000000"/>
          <w:sz w:val="24"/>
          <w:szCs w:val="24"/>
        </w:rPr>
        <w:t xml:space="preserve"> </w:t>
      </w:r>
      <w:r w:rsidRPr="00672F82">
        <w:rPr>
          <w:rFonts w:ascii="Arial" w:hAnsi="Arial" w:cs="Arial"/>
          <w:b/>
          <w:bCs/>
          <w:color w:val="000000"/>
          <w:sz w:val="24"/>
          <w:szCs w:val="24"/>
        </w:rPr>
        <w:t>9.02.030-2</w:t>
      </w:r>
    </w:p>
    <w:tbl>
      <w:tblPr>
        <w:tblW w:w="4750" w:type="pct"/>
        <w:jc w:val="center"/>
        <w:tblLayout w:type="fixed"/>
        <w:tblCellMar>
          <w:left w:w="0" w:type="dxa"/>
          <w:right w:w="0" w:type="dxa"/>
        </w:tblCellMar>
        <w:tblLook w:val="04A0" w:firstRow="1" w:lastRow="0" w:firstColumn="1" w:lastColumn="0" w:noHBand="0" w:noVBand="1"/>
      </w:tblPr>
      <w:tblGrid>
        <w:gridCol w:w="4436"/>
        <w:gridCol w:w="4437"/>
      </w:tblGrid>
      <w:tr w:rsidR="00167592" w:rsidRPr="00672F82" w14:paraId="7A8C97B1" w14:textId="77777777" w:rsidTr="00672F82">
        <w:trPr>
          <w:tblHeader/>
          <w:jc w:val="center"/>
        </w:trPr>
        <w:tc>
          <w:tcPr>
            <w:tcW w:w="4436"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hideMark/>
          </w:tcPr>
          <w:p w14:paraId="3F032600" w14:textId="7703F9E3" w:rsidR="00167592" w:rsidRPr="00672F82" w:rsidRDefault="00167592" w:rsidP="001211FD">
            <w:pPr>
              <w:spacing w:after="0" w:line="240" w:lineRule="auto"/>
              <w:jc w:val="center"/>
              <w:rPr>
                <w:rFonts w:ascii="Arial" w:hAnsi="Arial" w:cs="Arial"/>
                <w:sz w:val="24"/>
                <w:szCs w:val="24"/>
              </w:rPr>
            </w:pPr>
            <w:r w:rsidRPr="00672F82">
              <w:rPr>
                <w:rFonts w:ascii="Arial" w:hAnsi="Arial" w:cs="Arial"/>
                <w:b/>
                <w:bCs/>
                <w:sz w:val="24"/>
                <w:szCs w:val="24"/>
              </w:rPr>
              <w:t>Major***</w:t>
            </w:r>
            <w:r w:rsidR="00AC5883">
              <w:rPr>
                <w:rFonts w:ascii="Arial" w:hAnsi="Arial" w:cs="Arial"/>
                <w:b/>
                <w:bCs/>
                <w:sz w:val="24"/>
                <w:szCs w:val="24"/>
              </w:rPr>
              <w:t xml:space="preserve"> </w:t>
            </w:r>
            <w:r w:rsidRPr="00672F82">
              <w:rPr>
                <w:rFonts w:ascii="Arial" w:hAnsi="Arial" w:cs="Arial"/>
                <w:b/>
                <w:bCs/>
                <w:sz w:val="24"/>
                <w:szCs w:val="24"/>
              </w:rPr>
              <w:t>Development</w:t>
            </w:r>
            <w:r w:rsidR="00AC5883">
              <w:rPr>
                <w:rFonts w:ascii="Arial" w:hAnsi="Arial" w:cs="Arial"/>
                <w:b/>
                <w:bCs/>
                <w:sz w:val="24"/>
                <w:szCs w:val="24"/>
              </w:rPr>
              <w:t xml:space="preserve"> </w:t>
            </w:r>
            <w:r w:rsidRPr="00672F82">
              <w:rPr>
                <w:rFonts w:ascii="Arial" w:hAnsi="Arial" w:cs="Arial"/>
                <w:b/>
                <w:bCs/>
                <w:sz w:val="24"/>
                <w:szCs w:val="24"/>
              </w:rPr>
              <w:t>Review</w:t>
            </w:r>
          </w:p>
        </w:tc>
        <w:tc>
          <w:tcPr>
            <w:tcW w:w="4437"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76D5939B" w14:textId="66B8F227" w:rsidR="00167592" w:rsidRPr="00672F82" w:rsidRDefault="00167592" w:rsidP="001211FD">
            <w:pPr>
              <w:spacing w:after="0" w:line="240" w:lineRule="auto"/>
              <w:jc w:val="center"/>
              <w:rPr>
                <w:rFonts w:ascii="Arial" w:hAnsi="Arial" w:cs="Arial"/>
                <w:sz w:val="24"/>
                <w:szCs w:val="24"/>
              </w:rPr>
            </w:pPr>
            <w:r w:rsidRPr="00672F82">
              <w:rPr>
                <w:rFonts w:ascii="Arial" w:hAnsi="Arial" w:cs="Arial"/>
                <w:b/>
                <w:bCs/>
                <w:sz w:val="24"/>
                <w:szCs w:val="24"/>
              </w:rPr>
              <w:t>Minor</w:t>
            </w:r>
            <w:r w:rsidR="00AC5883">
              <w:rPr>
                <w:rFonts w:ascii="Arial" w:hAnsi="Arial" w:cs="Arial"/>
                <w:b/>
                <w:bCs/>
                <w:sz w:val="24"/>
                <w:szCs w:val="24"/>
              </w:rPr>
              <w:t xml:space="preserve"> </w:t>
            </w:r>
            <w:r w:rsidRPr="00672F82">
              <w:rPr>
                <w:rFonts w:ascii="Arial" w:hAnsi="Arial" w:cs="Arial"/>
                <w:b/>
                <w:bCs/>
                <w:sz w:val="24"/>
                <w:szCs w:val="24"/>
              </w:rPr>
              <w:t>Development</w:t>
            </w:r>
            <w:r w:rsidR="00AC5883">
              <w:rPr>
                <w:rFonts w:ascii="Arial" w:hAnsi="Arial" w:cs="Arial"/>
                <w:b/>
                <w:bCs/>
                <w:sz w:val="24"/>
                <w:szCs w:val="24"/>
              </w:rPr>
              <w:t xml:space="preserve"> </w:t>
            </w:r>
            <w:r w:rsidRPr="00672F82">
              <w:rPr>
                <w:rFonts w:ascii="Arial" w:hAnsi="Arial" w:cs="Arial"/>
                <w:b/>
                <w:bCs/>
                <w:sz w:val="24"/>
                <w:szCs w:val="24"/>
              </w:rPr>
              <w:t>Review</w:t>
            </w:r>
          </w:p>
        </w:tc>
      </w:tr>
      <w:tr w:rsidR="00167592" w:rsidRPr="00672F82" w14:paraId="2C09908B"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7EA46133" w14:textId="3BE92DA7"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General</w:t>
            </w:r>
            <w:r w:rsidR="00AC5883">
              <w:rPr>
                <w:rFonts w:ascii="Arial" w:hAnsi="Arial" w:cs="Arial"/>
                <w:sz w:val="24"/>
                <w:szCs w:val="24"/>
              </w:rPr>
              <w:t xml:space="preserve"> </w:t>
            </w:r>
            <w:r w:rsidRPr="00672F82">
              <w:rPr>
                <w:rFonts w:ascii="Arial" w:hAnsi="Arial" w:cs="Arial"/>
                <w:sz w:val="24"/>
                <w:szCs w:val="24"/>
              </w:rPr>
              <w:t>Plan</w:t>
            </w:r>
            <w:r w:rsidR="00AC5883">
              <w:rPr>
                <w:rFonts w:ascii="Arial" w:hAnsi="Arial" w:cs="Arial"/>
                <w:sz w:val="24"/>
                <w:szCs w:val="24"/>
              </w:rPr>
              <w:t xml:space="preserve"> </w:t>
            </w:r>
            <w:r w:rsidRPr="00672F82">
              <w:rPr>
                <w:rFonts w:ascii="Arial" w:hAnsi="Arial" w:cs="Arial"/>
                <w:sz w:val="24"/>
                <w:szCs w:val="24"/>
              </w:rPr>
              <w:t>Amendment</w:t>
            </w:r>
          </w:p>
        </w:tc>
        <w:tc>
          <w:tcPr>
            <w:tcW w:w="4437" w:type="dxa"/>
            <w:tcBorders>
              <w:top w:val="nil"/>
              <w:left w:val="nil"/>
              <w:bottom w:val="nil"/>
              <w:right w:val="single" w:sz="8" w:space="0" w:color="auto"/>
            </w:tcBorders>
            <w:tcMar>
              <w:top w:w="0" w:type="dxa"/>
              <w:left w:w="120" w:type="dxa"/>
              <w:bottom w:w="0" w:type="dxa"/>
              <w:right w:w="120" w:type="dxa"/>
            </w:tcMar>
            <w:hideMark/>
          </w:tcPr>
          <w:p w14:paraId="0331E422" w14:textId="77D4FC5A"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Lot</w:t>
            </w:r>
            <w:r w:rsidR="00AC5883">
              <w:rPr>
                <w:rFonts w:ascii="Arial" w:hAnsi="Arial" w:cs="Arial"/>
                <w:sz w:val="24"/>
                <w:szCs w:val="24"/>
              </w:rPr>
              <w:t xml:space="preserve"> </w:t>
            </w:r>
            <w:r w:rsidR="00167592" w:rsidRPr="00672F82">
              <w:rPr>
                <w:rFonts w:ascii="Arial" w:hAnsi="Arial" w:cs="Arial"/>
                <w:sz w:val="24"/>
                <w:szCs w:val="24"/>
              </w:rPr>
              <w:t>Line</w:t>
            </w:r>
            <w:r w:rsidR="00AC5883">
              <w:rPr>
                <w:rFonts w:ascii="Arial" w:hAnsi="Arial" w:cs="Arial"/>
                <w:sz w:val="24"/>
                <w:szCs w:val="24"/>
              </w:rPr>
              <w:t xml:space="preserve"> </w:t>
            </w:r>
            <w:r w:rsidR="00167592" w:rsidRPr="00672F82">
              <w:rPr>
                <w:rFonts w:ascii="Arial" w:hAnsi="Arial" w:cs="Arial"/>
                <w:sz w:val="24"/>
                <w:szCs w:val="24"/>
              </w:rPr>
              <w:t>Adjustment</w:t>
            </w:r>
          </w:p>
        </w:tc>
      </w:tr>
      <w:tr w:rsidR="00167592" w:rsidRPr="00672F82" w14:paraId="459989AC"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05FAF413" w14:textId="39DB388B"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Specific</w:t>
            </w:r>
            <w:r w:rsidR="00AC5883">
              <w:rPr>
                <w:rFonts w:ascii="Arial" w:hAnsi="Arial" w:cs="Arial"/>
                <w:sz w:val="24"/>
                <w:szCs w:val="24"/>
              </w:rPr>
              <w:t xml:space="preserve"> </w:t>
            </w:r>
            <w:r w:rsidR="00167592" w:rsidRPr="00672F82">
              <w:rPr>
                <w:rFonts w:ascii="Arial" w:hAnsi="Arial" w:cs="Arial"/>
                <w:sz w:val="24"/>
                <w:szCs w:val="24"/>
              </w:rPr>
              <w:t>Plan</w:t>
            </w:r>
          </w:p>
        </w:tc>
        <w:tc>
          <w:tcPr>
            <w:tcW w:w="4437" w:type="dxa"/>
            <w:tcBorders>
              <w:top w:val="nil"/>
              <w:left w:val="nil"/>
              <w:bottom w:val="nil"/>
              <w:right w:val="single" w:sz="8" w:space="0" w:color="auto"/>
            </w:tcBorders>
            <w:tcMar>
              <w:top w:w="0" w:type="dxa"/>
              <w:left w:w="120" w:type="dxa"/>
              <w:bottom w:w="0" w:type="dxa"/>
              <w:right w:w="120" w:type="dxa"/>
            </w:tcMar>
            <w:hideMark/>
          </w:tcPr>
          <w:p w14:paraId="077243A3" w14:textId="04B1F6A2"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Lot</w:t>
            </w:r>
            <w:r w:rsidR="00AC5883">
              <w:rPr>
                <w:rFonts w:ascii="Arial" w:hAnsi="Arial" w:cs="Arial"/>
                <w:sz w:val="24"/>
                <w:szCs w:val="24"/>
              </w:rPr>
              <w:t xml:space="preserve"> </w:t>
            </w:r>
            <w:r w:rsidR="00167592" w:rsidRPr="00672F82">
              <w:rPr>
                <w:rFonts w:ascii="Arial" w:hAnsi="Arial" w:cs="Arial"/>
                <w:sz w:val="24"/>
                <w:szCs w:val="24"/>
              </w:rPr>
              <w:t>Merger</w:t>
            </w:r>
          </w:p>
        </w:tc>
      </w:tr>
      <w:tr w:rsidR="00167592" w:rsidRPr="00672F82" w14:paraId="221D0AB9"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2E4373F0" w14:textId="0FBD4E8C"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Zone</w:t>
            </w:r>
            <w:r w:rsidR="00AC5883">
              <w:rPr>
                <w:rFonts w:ascii="Arial" w:hAnsi="Arial" w:cs="Arial"/>
                <w:sz w:val="24"/>
                <w:szCs w:val="24"/>
              </w:rPr>
              <w:t xml:space="preserve"> </w:t>
            </w:r>
            <w:r w:rsidRPr="00672F82">
              <w:rPr>
                <w:rFonts w:ascii="Arial" w:hAnsi="Arial" w:cs="Arial"/>
                <w:sz w:val="24"/>
                <w:szCs w:val="24"/>
              </w:rPr>
              <w:t>Change</w:t>
            </w:r>
          </w:p>
        </w:tc>
        <w:tc>
          <w:tcPr>
            <w:tcW w:w="4437" w:type="dxa"/>
            <w:tcBorders>
              <w:top w:val="nil"/>
              <w:left w:val="nil"/>
              <w:bottom w:val="nil"/>
              <w:right w:val="single" w:sz="8" w:space="0" w:color="auto"/>
            </w:tcBorders>
            <w:tcMar>
              <w:top w:w="0" w:type="dxa"/>
              <w:left w:w="120" w:type="dxa"/>
              <w:bottom w:w="0" w:type="dxa"/>
              <w:right w:w="120" w:type="dxa"/>
            </w:tcMar>
            <w:hideMark/>
          </w:tcPr>
          <w:p w14:paraId="6CC3799A" w14:textId="16724807"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Certificate</w:t>
            </w:r>
            <w:r w:rsidR="00AC5883">
              <w:rPr>
                <w:rFonts w:ascii="Arial" w:hAnsi="Arial" w:cs="Arial"/>
                <w:sz w:val="24"/>
                <w:szCs w:val="24"/>
              </w:rPr>
              <w:t xml:space="preserve"> </w:t>
            </w:r>
            <w:r w:rsidR="00167592" w:rsidRPr="00672F82">
              <w:rPr>
                <w:rFonts w:ascii="Arial" w:hAnsi="Arial" w:cs="Arial"/>
                <w:sz w:val="24"/>
                <w:szCs w:val="24"/>
              </w:rPr>
              <w:t>of</w:t>
            </w:r>
            <w:r w:rsidR="00AC5883">
              <w:rPr>
                <w:rFonts w:ascii="Arial" w:hAnsi="Arial" w:cs="Arial"/>
                <w:sz w:val="24"/>
                <w:szCs w:val="24"/>
              </w:rPr>
              <w:t xml:space="preserve"> </w:t>
            </w:r>
            <w:r w:rsidR="00167592" w:rsidRPr="00672F82">
              <w:rPr>
                <w:rFonts w:ascii="Arial" w:hAnsi="Arial" w:cs="Arial"/>
                <w:sz w:val="24"/>
                <w:szCs w:val="24"/>
              </w:rPr>
              <w:t>Compliance</w:t>
            </w:r>
          </w:p>
        </w:tc>
      </w:tr>
      <w:tr w:rsidR="00167592" w:rsidRPr="00672F82" w14:paraId="4778AD9A"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4F3125C3" w14:textId="3E02EFD4"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Conditional</w:t>
            </w:r>
            <w:r w:rsidR="00AC5883">
              <w:rPr>
                <w:rFonts w:ascii="Arial" w:hAnsi="Arial" w:cs="Arial"/>
                <w:sz w:val="24"/>
                <w:szCs w:val="24"/>
              </w:rPr>
              <w:t xml:space="preserve"> </w:t>
            </w:r>
            <w:r w:rsidRPr="00672F82">
              <w:rPr>
                <w:rFonts w:ascii="Arial" w:hAnsi="Arial" w:cs="Arial"/>
                <w:sz w:val="24"/>
                <w:szCs w:val="24"/>
              </w:rPr>
              <w:t>Use</w:t>
            </w:r>
            <w:r w:rsidR="00AC5883">
              <w:rPr>
                <w:rFonts w:ascii="Arial" w:hAnsi="Arial" w:cs="Arial"/>
                <w:sz w:val="24"/>
                <w:szCs w:val="24"/>
              </w:rPr>
              <w:t xml:space="preserve"> </w:t>
            </w:r>
            <w:r w:rsidRPr="00672F82">
              <w:rPr>
                <w:rFonts w:ascii="Arial" w:hAnsi="Arial" w:cs="Arial"/>
                <w:sz w:val="24"/>
                <w:szCs w:val="24"/>
              </w:rPr>
              <w:t>Permit</w:t>
            </w:r>
          </w:p>
        </w:tc>
        <w:tc>
          <w:tcPr>
            <w:tcW w:w="4437" w:type="dxa"/>
            <w:tcBorders>
              <w:top w:val="nil"/>
              <w:left w:val="nil"/>
              <w:bottom w:val="nil"/>
              <w:right w:val="single" w:sz="8" w:space="0" w:color="auto"/>
            </w:tcBorders>
            <w:tcMar>
              <w:top w:w="0" w:type="dxa"/>
              <w:left w:w="120" w:type="dxa"/>
              <w:bottom w:w="0" w:type="dxa"/>
              <w:right w:w="120" w:type="dxa"/>
            </w:tcMar>
            <w:hideMark/>
          </w:tcPr>
          <w:p w14:paraId="2B82796A" w14:textId="3704B6FB"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Home</w:t>
            </w:r>
            <w:r w:rsidR="00AC5883">
              <w:rPr>
                <w:rFonts w:ascii="Arial" w:hAnsi="Arial" w:cs="Arial"/>
                <w:sz w:val="24"/>
                <w:szCs w:val="24"/>
              </w:rPr>
              <w:t xml:space="preserve"> </w:t>
            </w:r>
            <w:r w:rsidRPr="00672F82">
              <w:rPr>
                <w:rFonts w:ascii="Arial" w:hAnsi="Arial" w:cs="Arial"/>
                <w:sz w:val="24"/>
                <w:szCs w:val="24"/>
              </w:rPr>
              <w:t>Occupation</w:t>
            </w:r>
            <w:r w:rsidR="00AC5883">
              <w:rPr>
                <w:rFonts w:ascii="Arial" w:hAnsi="Arial" w:cs="Arial"/>
                <w:sz w:val="24"/>
                <w:szCs w:val="24"/>
              </w:rPr>
              <w:t xml:space="preserve"> </w:t>
            </w:r>
            <w:r w:rsidRPr="00672F82">
              <w:rPr>
                <w:rFonts w:ascii="Arial" w:hAnsi="Arial" w:cs="Arial"/>
                <w:sz w:val="24"/>
                <w:szCs w:val="24"/>
              </w:rPr>
              <w:t>Permit</w:t>
            </w:r>
          </w:p>
        </w:tc>
      </w:tr>
      <w:tr w:rsidR="00167592" w:rsidRPr="00672F82" w14:paraId="39899047"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7BA8BB78" w14:textId="6E82F6DA"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Plot</w:t>
            </w:r>
            <w:r w:rsidR="00AC5883">
              <w:rPr>
                <w:rFonts w:ascii="Arial" w:hAnsi="Arial" w:cs="Arial"/>
                <w:sz w:val="24"/>
                <w:szCs w:val="24"/>
              </w:rPr>
              <w:t xml:space="preserve"> </w:t>
            </w:r>
            <w:r w:rsidRPr="00672F82">
              <w:rPr>
                <w:rFonts w:ascii="Arial" w:hAnsi="Arial" w:cs="Arial"/>
                <w:sz w:val="24"/>
                <w:szCs w:val="24"/>
              </w:rPr>
              <w:t>Plan</w:t>
            </w:r>
          </w:p>
        </w:tc>
        <w:tc>
          <w:tcPr>
            <w:tcW w:w="4437" w:type="dxa"/>
            <w:tcBorders>
              <w:top w:val="nil"/>
              <w:left w:val="nil"/>
              <w:bottom w:val="nil"/>
              <w:right w:val="single" w:sz="8" w:space="0" w:color="auto"/>
            </w:tcBorders>
            <w:tcMar>
              <w:top w:w="0" w:type="dxa"/>
              <w:left w:w="120" w:type="dxa"/>
              <w:bottom w:w="0" w:type="dxa"/>
              <w:right w:w="120" w:type="dxa"/>
            </w:tcMar>
            <w:hideMark/>
          </w:tcPr>
          <w:p w14:paraId="132CD239" w14:textId="39C41A77"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Large</w:t>
            </w:r>
            <w:r w:rsidR="00AC5883">
              <w:rPr>
                <w:rFonts w:ascii="Arial" w:hAnsi="Arial" w:cs="Arial"/>
                <w:sz w:val="24"/>
                <w:szCs w:val="24"/>
              </w:rPr>
              <w:t xml:space="preserve"> </w:t>
            </w:r>
            <w:r w:rsidRPr="00672F82">
              <w:rPr>
                <w:rFonts w:ascii="Arial" w:hAnsi="Arial" w:cs="Arial"/>
                <w:sz w:val="24"/>
                <w:szCs w:val="24"/>
              </w:rPr>
              <w:t>Family</w:t>
            </w:r>
            <w:r w:rsidR="00AC5883">
              <w:rPr>
                <w:rFonts w:ascii="Arial" w:hAnsi="Arial" w:cs="Arial"/>
                <w:sz w:val="24"/>
                <w:szCs w:val="24"/>
              </w:rPr>
              <w:t xml:space="preserve"> </w:t>
            </w:r>
            <w:r w:rsidRPr="00672F82">
              <w:rPr>
                <w:rFonts w:ascii="Arial" w:hAnsi="Arial" w:cs="Arial"/>
                <w:sz w:val="24"/>
                <w:szCs w:val="24"/>
              </w:rPr>
              <w:t>Day</w:t>
            </w:r>
            <w:r w:rsidR="00AC5883">
              <w:rPr>
                <w:rFonts w:ascii="Arial" w:hAnsi="Arial" w:cs="Arial"/>
                <w:sz w:val="24"/>
                <w:szCs w:val="24"/>
              </w:rPr>
              <w:t xml:space="preserve"> </w:t>
            </w:r>
            <w:r w:rsidRPr="00672F82">
              <w:rPr>
                <w:rFonts w:ascii="Arial" w:hAnsi="Arial" w:cs="Arial"/>
                <w:sz w:val="24"/>
                <w:szCs w:val="24"/>
              </w:rPr>
              <w:t>Care</w:t>
            </w:r>
            <w:r w:rsidR="00AC5883">
              <w:rPr>
                <w:rFonts w:ascii="Arial" w:hAnsi="Arial" w:cs="Arial"/>
                <w:sz w:val="24"/>
                <w:szCs w:val="24"/>
              </w:rPr>
              <w:t xml:space="preserve"> </w:t>
            </w:r>
            <w:r w:rsidRPr="00672F82">
              <w:rPr>
                <w:rFonts w:ascii="Arial" w:hAnsi="Arial" w:cs="Arial"/>
                <w:sz w:val="24"/>
                <w:szCs w:val="24"/>
              </w:rPr>
              <w:t>Permit</w:t>
            </w:r>
          </w:p>
        </w:tc>
      </w:tr>
      <w:tr w:rsidR="00167592" w:rsidRPr="00672F82" w14:paraId="3F30727E"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6D70B6C7" w14:textId="77777777"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Variance</w:t>
            </w:r>
          </w:p>
        </w:tc>
        <w:tc>
          <w:tcPr>
            <w:tcW w:w="4437" w:type="dxa"/>
            <w:tcBorders>
              <w:top w:val="nil"/>
              <w:left w:val="nil"/>
              <w:bottom w:val="nil"/>
              <w:right w:val="single" w:sz="8" w:space="0" w:color="auto"/>
            </w:tcBorders>
            <w:tcMar>
              <w:top w:w="0" w:type="dxa"/>
              <w:left w:w="120" w:type="dxa"/>
              <w:bottom w:w="0" w:type="dxa"/>
              <w:right w:w="120" w:type="dxa"/>
            </w:tcMar>
            <w:hideMark/>
          </w:tcPr>
          <w:p w14:paraId="1820D8F8" w14:textId="11E09D82"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Temporary</w:t>
            </w:r>
            <w:r w:rsidR="00AC5883">
              <w:rPr>
                <w:rFonts w:ascii="Arial" w:hAnsi="Arial" w:cs="Arial"/>
                <w:sz w:val="24"/>
                <w:szCs w:val="24"/>
              </w:rPr>
              <w:t xml:space="preserve"> </w:t>
            </w:r>
            <w:r w:rsidRPr="00672F82">
              <w:rPr>
                <w:rFonts w:ascii="Arial" w:hAnsi="Arial" w:cs="Arial"/>
                <w:sz w:val="24"/>
                <w:szCs w:val="24"/>
              </w:rPr>
              <w:t>Use</w:t>
            </w:r>
            <w:r w:rsidR="00AC5883">
              <w:rPr>
                <w:rFonts w:ascii="Arial" w:hAnsi="Arial" w:cs="Arial"/>
                <w:sz w:val="24"/>
                <w:szCs w:val="24"/>
              </w:rPr>
              <w:t xml:space="preserve"> </w:t>
            </w:r>
            <w:r w:rsidRPr="00672F82">
              <w:rPr>
                <w:rFonts w:ascii="Arial" w:hAnsi="Arial" w:cs="Arial"/>
                <w:sz w:val="24"/>
                <w:szCs w:val="24"/>
              </w:rPr>
              <w:t>Permit</w:t>
            </w:r>
          </w:p>
        </w:tc>
      </w:tr>
      <w:tr w:rsidR="00167592" w:rsidRPr="00672F82" w14:paraId="2D5FE5B9"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40A521CB" w14:textId="4EB7D60F"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Tentative</w:t>
            </w:r>
            <w:r w:rsidR="00AC5883">
              <w:rPr>
                <w:rFonts w:ascii="Arial" w:hAnsi="Arial" w:cs="Arial"/>
                <w:sz w:val="24"/>
                <w:szCs w:val="24"/>
              </w:rPr>
              <w:t xml:space="preserve"> </w:t>
            </w:r>
            <w:r w:rsidR="00167592" w:rsidRPr="00672F82">
              <w:rPr>
                <w:rFonts w:ascii="Arial" w:hAnsi="Arial" w:cs="Arial"/>
                <w:sz w:val="24"/>
                <w:szCs w:val="24"/>
              </w:rPr>
              <w:t>Tract</w:t>
            </w:r>
            <w:r w:rsidR="00AC5883">
              <w:rPr>
                <w:rFonts w:ascii="Arial" w:hAnsi="Arial" w:cs="Arial"/>
                <w:sz w:val="24"/>
                <w:szCs w:val="24"/>
              </w:rPr>
              <w:t xml:space="preserve"> </w:t>
            </w:r>
            <w:r w:rsidR="00167592" w:rsidRPr="00672F82">
              <w:rPr>
                <w:rFonts w:ascii="Arial" w:hAnsi="Arial" w:cs="Arial"/>
                <w:sz w:val="24"/>
                <w:szCs w:val="24"/>
              </w:rPr>
              <w:t>Map</w:t>
            </w:r>
          </w:p>
        </w:tc>
        <w:tc>
          <w:tcPr>
            <w:tcW w:w="4437" w:type="dxa"/>
            <w:tcBorders>
              <w:top w:val="nil"/>
              <w:left w:val="nil"/>
              <w:bottom w:val="nil"/>
              <w:right w:val="single" w:sz="8" w:space="0" w:color="auto"/>
            </w:tcBorders>
            <w:tcMar>
              <w:top w:w="0" w:type="dxa"/>
              <w:left w:w="120" w:type="dxa"/>
              <w:bottom w:w="0" w:type="dxa"/>
              <w:right w:w="120" w:type="dxa"/>
            </w:tcMar>
            <w:hideMark/>
          </w:tcPr>
          <w:p w14:paraId="1A0E304E" w14:textId="6122E695"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Administrative</w:t>
            </w:r>
            <w:r w:rsidR="00AC5883">
              <w:rPr>
                <w:rFonts w:ascii="Arial" w:hAnsi="Arial" w:cs="Arial"/>
                <w:sz w:val="24"/>
                <w:szCs w:val="24"/>
              </w:rPr>
              <w:t xml:space="preserve"> </w:t>
            </w:r>
            <w:r w:rsidRPr="00672F82">
              <w:rPr>
                <w:rFonts w:ascii="Arial" w:hAnsi="Arial" w:cs="Arial"/>
                <w:sz w:val="24"/>
                <w:szCs w:val="24"/>
              </w:rPr>
              <w:t>Variance</w:t>
            </w:r>
          </w:p>
        </w:tc>
      </w:tr>
      <w:tr w:rsidR="00167592" w:rsidRPr="00672F82" w14:paraId="7F35BF1F"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52FCA553" w14:textId="171BC7F7"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Tentative</w:t>
            </w:r>
            <w:r w:rsidR="00AC5883">
              <w:rPr>
                <w:rFonts w:ascii="Arial" w:hAnsi="Arial" w:cs="Arial"/>
                <w:sz w:val="24"/>
                <w:szCs w:val="24"/>
              </w:rPr>
              <w:t xml:space="preserve"> </w:t>
            </w:r>
            <w:r w:rsidR="00167592" w:rsidRPr="00672F82">
              <w:rPr>
                <w:rFonts w:ascii="Arial" w:hAnsi="Arial" w:cs="Arial"/>
                <w:sz w:val="24"/>
                <w:szCs w:val="24"/>
              </w:rPr>
              <w:t>Parcel</w:t>
            </w:r>
            <w:r w:rsidR="00AC5883">
              <w:rPr>
                <w:rFonts w:ascii="Arial" w:hAnsi="Arial" w:cs="Arial"/>
                <w:sz w:val="24"/>
                <w:szCs w:val="24"/>
              </w:rPr>
              <w:t xml:space="preserve"> </w:t>
            </w:r>
            <w:r w:rsidR="00167592" w:rsidRPr="00672F82">
              <w:rPr>
                <w:rFonts w:ascii="Arial" w:hAnsi="Arial" w:cs="Arial"/>
                <w:sz w:val="24"/>
                <w:szCs w:val="24"/>
              </w:rPr>
              <w:t>Map</w:t>
            </w:r>
          </w:p>
        </w:tc>
        <w:tc>
          <w:tcPr>
            <w:tcW w:w="4437" w:type="dxa"/>
            <w:tcBorders>
              <w:top w:val="nil"/>
              <w:left w:val="nil"/>
              <w:bottom w:val="nil"/>
              <w:right w:val="single" w:sz="8" w:space="0" w:color="auto"/>
            </w:tcBorders>
            <w:tcMar>
              <w:top w:w="0" w:type="dxa"/>
              <w:left w:w="120" w:type="dxa"/>
              <w:bottom w:w="0" w:type="dxa"/>
              <w:right w:w="120" w:type="dxa"/>
            </w:tcMar>
            <w:hideMark/>
          </w:tcPr>
          <w:p w14:paraId="415F470E" w14:textId="332AA839"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Administrative</w:t>
            </w:r>
            <w:r w:rsidR="00AC5883">
              <w:rPr>
                <w:rFonts w:ascii="Arial" w:hAnsi="Arial" w:cs="Arial"/>
                <w:sz w:val="24"/>
                <w:szCs w:val="24"/>
              </w:rPr>
              <w:t xml:space="preserve"> </w:t>
            </w:r>
            <w:r w:rsidRPr="00672F82">
              <w:rPr>
                <w:rFonts w:ascii="Arial" w:hAnsi="Arial" w:cs="Arial"/>
                <w:sz w:val="24"/>
                <w:szCs w:val="24"/>
              </w:rPr>
              <w:t>Plot</w:t>
            </w:r>
            <w:r w:rsidR="00AC5883">
              <w:rPr>
                <w:rFonts w:ascii="Arial" w:hAnsi="Arial" w:cs="Arial"/>
                <w:sz w:val="24"/>
                <w:szCs w:val="24"/>
              </w:rPr>
              <w:t xml:space="preserve"> </w:t>
            </w:r>
            <w:r w:rsidRPr="00672F82">
              <w:rPr>
                <w:rFonts w:ascii="Arial" w:hAnsi="Arial" w:cs="Arial"/>
                <w:sz w:val="24"/>
                <w:szCs w:val="24"/>
              </w:rPr>
              <w:t>Plan</w:t>
            </w:r>
          </w:p>
        </w:tc>
      </w:tr>
      <w:tr w:rsidR="00167592" w:rsidRPr="00672F82" w14:paraId="29BCDC37"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4BF1FCB3" w14:textId="1FD80476"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Vesting</w:t>
            </w:r>
            <w:r w:rsidR="00AC5883">
              <w:rPr>
                <w:rFonts w:ascii="Arial" w:hAnsi="Arial" w:cs="Arial"/>
                <w:sz w:val="24"/>
                <w:szCs w:val="24"/>
              </w:rPr>
              <w:t xml:space="preserve"> </w:t>
            </w:r>
            <w:r w:rsidR="00167592" w:rsidRPr="00672F82">
              <w:rPr>
                <w:rFonts w:ascii="Arial" w:hAnsi="Arial" w:cs="Arial"/>
                <w:sz w:val="24"/>
                <w:szCs w:val="24"/>
              </w:rPr>
              <w:t>Map</w:t>
            </w:r>
          </w:p>
        </w:tc>
        <w:tc>
          <w:tcPr>
            <w:tcW w:w="4437" w:type="dxa"/>
            <w:tcBorders>
              <w:top w:val="nil"/>
              <w:left w:val="nil"/>
              <w:bottom w:val="nil"/>
              <w:right w:val="single" w:sz="8" w:space="0" w:color="auto"/>
            </w:tcBorders>
            <w:tcMar>
              <w:top w:w="0" w:type="dxa"/>
              <w:left w:w="120" w:type="dxa"/>
              <w:bottom w:w="0" w:type="dxa"/>
              <w:right w:w="120" w:type="dxa"/>
            </w:tcMar>
            <w:hideMark/>
          </w:tcPr>
          <w:p w14:paraId="1D78435C" w14:textId="078AA493"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Model</w:t>
            </w:r>
            <w:r w:rsidR="00AC5883">
              <w:rPr>
                <w:rFonts w:ascii="Arial" w:hAnsi="Arial" w:cs="Arial"/>
                <w:sz w:val="24"/>
                <w:szCs w:val="24"/>
              </w:rPr>
              <w:t xml:space="preserve"> </w:t>
            </w:r>
            <w:r w:rsidR="00167592" w:rsidRPr="00672F82">
              <w:rPr>
                <w:rFonts w:ascii="Arial" w:hAnsi="Arial" w:cs="Arial"/>
                <w:sz w:val="24"/>
                <w:szCs w:val="24"/>
              </w:rPr>
              <w:t>Home</w:t>
            </w:r>
            <w:r w:rsidR="00AC5883">
              <w:rPr>
                <w:rFonts w:ascii="Arial" w:hAnsi="Arial" w:cs="Arial"/>
                <w:sz w:val="24"/>
                <w:szCs w:val="24"/>
              </w:rPr>
              <w:t xml:space="preserve"> </w:t>
            </w:r>
            <w:r w:rsidR="00167592" w:rsidRPr="00672F82">
              <w:rPr>
                <w:rFonts w:ascii="Arial" w:hAnsi="Arial" w:cs="Arial"/>
                <w:sz w:val="24"/>
                <w:szCs w:val="24"/>
              </w:rPr>
              <w:t>Complex</w:t>
            </w:r>
          </w:p>
        </w:tc>
      </w:tr>
      <w:tr w:rsidR="00167592" w:rsidRPr="00672F82" w14:paraId="0911D59A" w14:textId="77777777" w:rsidTr="00672F82">
        <w:trPr>
          <w:trHeight w:val="282"/>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4D5901DF" w14:textId="321DCFF3" w:rsidR="00167592" w:rsidRPr="00672F82" w:rsidRDefault="00672F82" w:rsidP="001211FD">
            <w:pPr>
              <w:spacing w:after="0" w:line="240" w:lineRule="auto"/>
              <w:ind w:left="360" w:hanging="360"/>
              <w:rPr>
                <w:rFonts w:ascii="Arial" w:hAnsi="Arial" w:cs="Arial"/>
                <w:sz w:val="24"/>
                <w:szCs w:val="24"/>
              </w:rPr>
            </w:pPr>
            <w:r>
              <w:rPr>
                <w:rFonts w:ascii="Arial" w:hAnsi="Arial" w:cs="Arial"/>
                <w:sz w:val="24"/>
                <w:szCs w:val="24"/>
              </w:rPr>
              <w:t>*</w:t>
            </w:r>
            <w:r>
              <w:rPr>
                <w:rFonts w:ascii="Arial" w:hAnsi="Arial" w:cs="Arial"/>
                <w:sz w:val="24"/>
                <w:szCs w:val="24"/>
              </w:rPr>
              <w:tab/>
            </w:r>
            <w:r w:rsidR="00167592" w:rsidRPr="00672F82">
              <w:rPr>
                <w:rFonts w:ascii="Arial" w:hAnsi="Arial" w:cs="Arial"/>
                <w:sz w:val="24"/>
                <w:szCs w:val="24"/>
              </w:rPr>
              <w:t>Reversion</w:t>
            </w:r>
            <w:r w:rsidR="00AC5883">
              <w:rPr>
                <w:rFonts w:ascii="Arial" w:hAnsi="Arial" w:cs="Arial"/>
                <w:sz w:val="24"/>
                <w:szCs w:val="24"/>
              </w:rPr>
              <w:t xml:space="preserve"> </w:t>
            </w:r>
            <w:r w:rsidR="00167592" w:rsidRPr="00672F82">
              <w:rPr>
                <w:rFonts w:ascii="Arial" w:hAnsi="Arial" w:cs="Arial"/>
                <w:sz w:val="24"/>
                <w:szCs w:val="24"/>
              </w:rPr>
              <w:t>to</w:t>
            </w:r>
            <w:r w:rsidR="00AC5883">
              <w:rPr>
                <w:rFonts w:ascii="Arial" w:hAnsi="Arial" w:cs="Arial"/>
                <w:sz w:val="24"/>
                <w:szCs w:val="24"/>
              </w:rPr>
              <w:t xml:space="preserve"> </w:t>
            </w:r>
            <w:r w:rsidR="00167592" w:rsidRPr="00672F82">
              <w:rPr>
                <w:rFonts w:ascii="Arial" w:hAnsi="Arial" w:cs="Arial"/>
                <w:sz w:val="24"/>
                <w:szCs w:val="24"/>
              </w:rPr>
              <w:t>Acreage</w:t>
            </w:r>
          </w:p>
        </w:tc>
        <w:tc>
          <w:tcPr>
            <w:tcW w:w="4437" w:type="dxa"/>
            <w:vMerge w:val="restart"/>
            <w:tcBorders>
              <w:top w:val="nil"/>
              <w:left w:val="nil"/>
              <w:bottom w:val="nil"/>
              <w:right w:val="single" w:sz="8" w:space="0" w:color="auto"/>
            </w:tcBorders>
            <w:tcMar>
              <w:top w:w="0" w:type="dxa"/>
              <w:left w:w="120" w:type="dxa"/>
              <w:bottom w:w="0" w:type="dxa"/>
              <w:right w:w="120" w:type="dxa"/>
            </w:tcMar>
            <w:hideMark/>
          </w:tcPr>
          <w:p w14:paraId="6AA9A452" w14:textId="2DCE54E0" w:rsidR="00167592" w:rsidRPr="00672F82" w:rsidRDefault="00167592" w:rsidP="001211FD">
            <w:pPr>
              <w:spacing w:after="0" w:line="240" w:lineRule="auto"/>
              <w:rPr>
                <w:rFonts w:ascii="Arial" w:hAnsi="Arial" w:cs="Arial"/>
                <w:sz w:val="24"/>
                <w:szCs w:val="24"/>
              </w:rPr>
            </w:pPr>
            <w:r w:rsidRPr="00672F82">
              <w:rPr>
                <w:rFonts w:ascii="Arial" w:hAnsi="Arial" w:cs="Arial"/>
                <w:sz w:val="24"/>
                <w:szCs w:val="24"/>
              </w:rPr>
              <w:t>Extension</w:t>
            </w:r>
            <w:r w:rsidR="00AC5883">
              <w:rPr>
                <w:rFonts w:ascii="Arial" w:hAnsi="Arial" w:cs="Arial"/>
                <w:sz w:val="24"/>
                <w:szCs w:val="24"/>
              </w:rPr>
              <w:t xml:space="preserve"> </w:t>
            </w:r>
            <w:r w:rsidRPr="00672F82">
              <w:rPr>
                <w:rFonts w:ascii="Arial" w:hAnsi="Arial" w:cs="Arial"/>
                <w:sz w:val="24"/>
                <w:szCs w:val="24"/>
              </w:rPr>
              <w:t>of</w:t>
            </w:r>
            <w:r w:rsidR="00AC5883">
              <w:rPr>
                <w:rFonts w:ascii="Arial" w:hAnsi="Arial" w:cs="Arial"/>
                <w:sz w:val="24"/>
                <w:szCs w:val="24"/>
              </w:rPr>
              <w:t xml:space="preserve"> </w:t>
            </w:r>
            <w:r w:rsidRPr="00672F82">
              <w:rPr>
                <w:rFonts w:ascii="Arial" w:hAnsi="Arial" w:cs="Arial"/>
                <w:sz w:val="24"/>
                <w:szCs w:val="24"/>
              </w:rPr>
              <w:t>Time</w:t>
            </w:r>
            <w:r w:rsidR="00AC5883">
              <w:rPr>
                <w:rFonts w:ascii="Arial" w:hAnsi="Arial" w:cs="Arial"/>
                <w:sz w:val="24"/>
                <w:szCs w:val="24"/>
              </w:rPr>
              <w:t xml:space="preserve"> </w:t>
            </w:r>
            <w:r w:rsidRPr="00672F82">
              <w:rPr>
                <w:rFonts w:ascii="Arial" w:hAnsi="Arial" w:cs="Arial"/>
                <w:sz w:val="24"/>
                <w:szCs w:val="24"/>
              </w:rPr>
              <w:t>for</w:t>
            </w:r>
            <w:r w:rsidR="00AC5883">
              <w:rPr>
                <w:rFonts w:ascii="Arial" w:hAnsi="Arial" w:cs="Arial"/>
                <w:sz w:val="24"/>
                <w:szCs w:val="24"/>
              </w:rPr>
              <w:t xml:space="preserve"> </w:t>
            </w:r>
            <w:r w:rsidRPr="00672F82">
              <w:rPr>
                <w:rFonts w:ascii="Arial" w:hAnsi="Arial" w:cs="Arial"/>
                <w:sz w:val="24"/>
                <w:szCs w:val="24"/>
              </w:rPr>
              <w:t>Any</w:t>
            </w:r>
            <w:r w:rsidR="00AC5883">
              <w:rPr>
                <w:rFonts w:ascii="Arial" w:hAnsi="Arial" w:cs="Arial"/>
                <w:sz w:val="24"/>
                <w:szCs w:val="24"/>
              </w:rPr>
              <w:t xml:space="preserve"> </w:t>
            </w:r>
            <w:r w:rsidRPr="00672F82">
              <w:rPr>
                <w:rFonts w:ascii="Arial" w:hAnsi="Arial" w:cs="Arial"/>
                <w:sz w:val="24"/>
                <w:szCs w:val="24"/>
              </w:rPr>
              <w:t>Major</w:t>
            </w:r>
            <w:r w:rsidR="00AC5883">
              <w:rPr>
                <w:rFonts w:ascii="Arial" w:hAnsi="Arial" w:cs="Arial"/>
                <w:sz w:val="24"/>
                <w:szCs w:val="24"/>
              </w:rPr>
              <w:t xml:space="preserve"> </w:t>
            </w:r>
            <w:r w:rsidRPr="00672F82">
              <w:rPr>
                <w:rFonts w:ascii="Arial" w:hAnsi="Arial" w:cs="Arial"/>
                <w:sz w:val="24"/>
                <w:szCs w:val="24"/>
              </w:rPr>
              <w:t>Development</w:t>
            </w:r>
            <w:r w:rsidR="00AC5883">
              <w:rPr>
                <w:rFonts w:ascii="Arial" w:hAnsi="Arial" w:cs="Arial"/>
                <w:sz w:val="24"/>
                <w:szCs w:val="24"/>
              </w:rPr>
              <w:t xml:space="preserve"> </w:t>
            </w:r>
            <w:r w:rsidRPr="00672F82">
              <w:rPr>
                <w:rFonts w:ascii="Arial" w:hAnsi="Arial" w:cs="Arial"/>
                <w:sz w:val="24"/>
                <w:szCs w:val="24"/>
              </w:rPr>
              <w:t>Review</w:t>
            </w:r>
            <w:r w:rsidR="00AC5883">
              <w:rPr>
                <w:rFonts w:ascii="Arial" w:hAnsi="Arial" w:cs="Arial"/>
                <w:sz w:val="24"/>
                <w:szCs w:val="24"/>
              </w:rPr>
              <w:t xml:space="preserve"> </w:t>
            </w:r>
            <w:r w:rsidRPr="00672F82">
              <w:rPr>
                <w:rFonts w:ascii="Arial" w:hAnsi="Arial" w:cs="Arial"/>
                <w:sz w:val="24"/>
                <w:szCs w:val="24"/>
              </w:rPr>
              <w:t>Projects</w:t>
            </w:r>
          </w:p>
        </w:tc>
      </w:tr>
      <w:tr w:rsidR="00167592" w:rsidRPr="00672F82" w14:paraId="67EBEAD9" w14:textId="77777777" w:rsidTr="00672F82">
        <w:trPr>
          <w:trHeight w:val="74"/>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0C3C396F" w14:textId="514B5D39"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Surface</w:t>
            </w:r>
            <w:r w:rsidR="00AC5883">
              <w:rPr>
                <w:rFonts w:ascii="Arial" w:hAnsi="Arial" w:cs="Arial"/>
                <w:sz w:val="24"/>
                <w:szCs w:val="24"/>
              </w:rPr>
              <w:t xml:space="preserve"> </w:t>
            </w:r>
            <w:r w:rsidRPr="00672F82">
              <w:rPr>
                <w:rFonts w:ascii="Arial" w:hAnsi="Arial" w:cs="Arial"/>
                <w:sz w:val="24"/>
                <w:szCs w:val="24"/>
              </w:rPr>
              <w:t>Mining</w:t>
            </w:r>
            <w:r w:rsidR="00AC5883">
              <w:rPr>
                <w:rFonts w:ascii="Arial" w:hAnsi="Arial" w:cs="Arial"/>
                <w:sz w:val="24"/>
                <w:szCs w:val="24"/>
              </w:rPr>
              <w:t xml:space="preserve"> </w:t>
            </w:r>
            <w:r w:rsidRPr="00672F82">
              <w:rPr>
                <w:rFonts w:ascii="Arial" w:hAnsi="Arial" w:cs="Arial"/>
                <w:sz w:val="24"/>
                <w:szCs w:val="24"/>
              </w:rPr>
              <w:t>Permit</w:t>
            </w:r>
          </w:p>
        </w:tc>
        <w:tc>
          <w:tcPr>
            <w:tcW w:w="4437" w:type="dxa"/>
            <w:vMerge/>
            <w:tcBorders>
              <w:top w:val="nil"/>
              <w:left w:val="nil"/>
              <w:bottom w:val="nil"/>
              <w:right w:val="single" w:sz="8" w:space="0" w:color="auto"/>
            </w:tcBorders>
            <w:vAlign w:val="center"/>
            <w:hideMark/>
          </w:tcPr>
          <w:p w14:paraId="7D740B8C" w14:textId="77777777" w:rsidR="00167592" w:rsidRPr="00672F82" w:rsidRDefault="00167592" w:rsidP="001211FD">
            <w:pPr>
              <w:spacing w:after="0" w:line="240" w:lineRule="auto"/>
              <w:ind w:left="360" w:hanging="360"/>
              <w:rPr>
                <w:rFonts w:ascii="Arial" w:hAnsi="Arial" w:cs="Arial"/>
                <w:sz w:val="24"/>
                <w:szCs w:val="24"/>
              </w:rPr>
            </w:pPr>
          </w:p>
        </w:tc>
      </w:tr>
      <w:tr w:rsidR="00167592" w:rsidRPr="00672F82" w14:paraId="76D204BF"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609D83BC" w14:textId="7980066F"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Development</w:t>
            </w:r>
            <w:r w:rsidR="00AC5883">
              <w:rPr>
                <w:rFonts w:ascii="Arial" w:hAnsi="Arial" w:cs="Arial"/>
                <w:sz w:val="24"/>
                <w:szCs w:val="24"/>
              </w:rPr>
              <w:t xml:space="preserve"> </w:t>
            </w:r>
            <w:r w:rsidRPr="00672F82">
              <w:rPr>
                <w:rFonts w:ascii="Arial" w:hAnsi="Arial" w:cs="Arial"/>
                <w:sz w:val="24"/>
                <w:szCs w:val="24"/>
              </w:rPr>
              <w:t>Agreements</w:t>
            </w:r>
          </w:p>
        </w:tc>
        <w:tc>
          <w:tcPr>
            <w:tcW w:w="4437" w:type="dxa"/>
            <w:tcBorders>
              <w:top w:val="nil"/>
              <w:left w:val="nil"/>
              <w:bottom w:val="nil"/>
              <w:right w:val="single" w:sz="8" w:space="0" w:color="auto"/>
            </w:tcBorders>
            <w:tcMar>
              <w:top w:w="0" w:type="dxa"/>
              <w:left w:w="120" w:type="dxa"/>
              <w:bottom w:w="0" w:type="dxa"/>
              <w:right w:w="120" w:type="dxa"/>
            </w:tcMar>
            <w:hideMark/>
          </w:tcPr>
          <w:p w14:paraId="15D3BBA2" w14:textId="3D654E11" w:rsidR="00167592" w:rsidRPr="00672F82" w:rsidRDefault="00167592" w:rsidP="001211FD">
            <w:pPr>
              <w:spacing w:after="0" w:line="240" w:lineRule="auto"/>
              <w:ind w:left="360" w:hanging="360"/>
              <w:rPr>
                <w:rFonts w:ascii="Arial" w:hAnsi="Arial" w:cs="Arial"/>
                <w:sz w:val="24"/>
                <w:szCs w:val="24"/>
              </w:rPr>
            </w:pPr>
            <w:r w:rsidRPr="00672F82">
              <w:rPr>
                <w:rFonts w:ascii="Arial" w:hAnsi="Arial" w:cs="Arial"/>
                <w:sz w:val="24"/>
                <w:szCs w:val="24"/>
              </w:rPr>
              <w:t>Sign</w:t>
            </w:r>
            <w:r w:rsidR="00AC5883">
              <w:rPr>
                <w:rFonts w:ascii="Arial" w:hAnsi="Arial" w:cs="Arial"/>
                <w:sz w:val="24"/>
                <w:szCs w:val="24"/>
              </w:rPr>
              <w:t xml:space="preserve"> </w:t>
            </w:r>
            <w:r w:rsidRPr="00672F82">
              <w:rPr>
                <w:rFonts w:ascii="Arial" w:hAnsi="Arial" w:cs="Arial"/>
                <w:sz w:val="24"/>
                <w:szCs w:val="24"/>
              </w:rPr>
              <w:t>Permits</w:t>
            </w:r>
          </w:p>
        </w:tc>
      </w:tr>
      <w:tr w:rsidR="00167592" w:rsidRPr="00672F82" w14:paraId="1DE71488" w14:textId="77777777" w:rsidTr="00672F82">
        <w:trPr>
          <w:jc w:val="center"/>
        </w:trPr>
        <w:tc>
          <w:tcPr>
            <w:tcW w:w="4436" w:type="dxa"/>
            <w:tcBorders>
              <w:top w:val="nil"/>
              <w:left w:val="single" w:sz="8" w:space="0" w:color="auto"/>
              <w:bottom w:val="nil"/>
              <w:right w:val="single" w:sz="8" w:space="0" w:color="auto"/>
            </w:tcBorders>
            <w:tcMar>
              <w:top w:w="0" w:type="dxa"/>
              <w:left w:w="120" w:type="dxa"/>
              <w:bottom w:w="0" w:type="dxa"/>
              <w:right w:w="120" w:type="dxa"/>
            </w:tcMar>
            <w:hideMark/>
          </w:tcPr>
          <w:p w14:paraId="720D1DDA" w14:textId="575A30CD" w:rsidR="00167592" w:rsidRPr="00672F82" w:rsidRDefault="00167592" w:rsidP="001211FD">
            <w:pPr>
              <w:spacing w:after="0" w:line="240" w:lineRule="auto"/>
              <w:rPr>
                <w:rFonts w:ascii="Arial" w:hAnsi="Arial" w:cs="Arial"/>
                <w:sz w:val="24"/>
                <w:szCs w:val="24"/>
              </w:rPr>
            </w:pPr>
            <w:r w:rsidRPr="00672F82">
              <w:rPr>
                <w:rFonts w:ascii="Arial" w:hAnsi="Arial" w:cs="Arial"/>
                <w:sz w:val="24"/>
                <w:szCs w:val="24"/>
              </w:rPr>
              <w:t>Extension</w:t>
            </w:r>
            <w:r w:rsidR="00AC5883">
              <w:rPr>
                <w:rFonts w:ascii="Arial" w:hAnsi="Arial" w:cs="Arial"/>
                <w:sz w:val="24"/>
                <w:szCs w:val="24"/>
              </w:rPr>
              <w:t xml:space="preserve"> </w:t>
            </w:r>
            <w:r w:rsidRPr="00672F82">
              <w:rPr>
                <w:rFonts w:ascii="Arial" w:hAnsi="Arial" w:cs="Arial"/>
                <w:sz w:val="24"/>
                <w:szCs w:val="24"/>
              </w:rPr>
              <w:t>of</w:t>
            </w:r>
            <w:r w:rsidR="00AC5883">
              <w:rPr>
                <w:rFonts w:ascii="Arial" w:hAnsi="Arial" w:cs="Arial"/>
                <w:sz w:val="24"/>
                <w:szCs w:val="24"/>
              </w:rPr>
              <w:t xml:space="preserve"> </w:t>
            </w:r>
            <w:r w:rsidRPr="00672F82">
              <w:rPr>
                <w:rFonts w:ascii="Arial" w:hAnsi="Arial" w:cs="Arial"/>
                <w:sz w:val="24"/>
                <w:szCs w:val="24"/>
              </w:rPr>
              <w:t>Time</w:t>
            </w:r>
            <w:r w:rsidR="00AC5883">
              <w:rPr>
                <w:rFonts w:ascii="Arial" w:hAnsi="Arial" w:cs="Arial"/>
                <w:sz w:val="24"/>
                <w:szCs w:val="24"/>
              </w:rPr>
              <w:t xml:space="preserve"> </w:t>
            </w:r>
            <w:r w:rsidRPr="00672F82">
              <w:rPr>
                <w:rFonts w:ascii="Arial" w:hAnsi="Arial" w:cs="Arial"/>
                <w:sz w:val="24"/>
                <w:szCs w:val="24"/>
              </w:rPr>
              <w:t>for</w:t>
            </w:r>
            <w:r w:rsidR="00AC5883">
              <w:rPr>
                <w:rFonts w:ascii="Arial" w:hAnsi="Arial" w:cs="Arial"/>
                <w:sz w:val="24"/>
                <w:szCs w:val="24"/>
              </w:rPr>
              <w:t xml:space="preserve"> </w:t>
            </w:r>
            <w:r w:rsidRPr="00672F82">
              <w:rPr>
                <w:rFonts w:ascii="Arial" w:hAnsi="Arial" w:cs="Arial"/>
                <w:sz w:val="24"/>
                <w:szCs w:val="24"/>
              </w:rPr>
              <w:t>Any</w:t>
            </w:r>
            <w:r w:rsidR="00AC5883">
              <w:rPr>
                <w:rFonts w:ascii="Arial" w:hAnsi="Arial" w:cs="Arial"/>
                <w:sz w:val="24"/>
                <w:szCs w:val="24"/>
              </w:rPr>
              <w:t xml:space="preserve"> </w:t>
            </w:r>
            <w:r w:rsidRPr="00672F82">
              <w:rPr>
                <w:rFonts w:ascii="Arial" w:hAnsi="Arial" w:cs="Arial"/>
                <w:sz w:val="24"/>
                <w:szCs w:val="24"/>
              </w:rPr>
              <w:t>Major</w:t>
            </w:r>
            <w:r w:rsidR="00AC5883">
              <w:rPr>
                <w:rFonts w:ascii="Arial" w:hAnsi="Arial" w:cs="Arial"/>
                <w:sz w:val="24"/>
                <w:szCs w:val="24"/>
              </w:rPr>
              <w:t xml:space="preserve"> </w:t>
            </w:r>
            <w:r w:rsidRPr="00672F82">
              <w:rPr>
                <w:rFonts w:ascii="Arial" w:hAnsi="Arial" w:cs="Arial"/>
                <w:sz w:val="24"/>
                <w:szCs w:val="24"/>
              </w:rPr>
              <w:t>Development</w:t>
            </w:r>
            <w:r w:rsidR="00AC5883">
              <w:rPr>
                <w:rFonts w:ascii="Arial" w:hAnsi="Arial" w:cs="Arial"/>
                <w:sz w:val="24"/>
                <w:szCs w:val="24"/>
              </w:rPr>
              <w:t xml:space="preserve"> </w:t>
            </w:r>
            <w:r w:rsidRPr="00672F82">
              <w:rPr>
                <w:rFonts w:ascii="Arial" w:hAnsi="Arial" w:cs="Arial"/>
                <w:sz w:val="24"/>
                <w:szCs w:val="24"/>
              </w:rPr>
              <w:t>Review</w:t>
            </w:r>
          </w:p>
        </w:tc>
        <w:tc>
          <w:tcPr>
            <w:tcW w:w="4437" w:type="dxa"/>
            <w:tcBorders>
              <w:top w:val="nil"/>
              <w:left w:val="nil"/>
              <w:bottom w:val="nil"/>
              <w:right w:val="single" w:sz="8" w:space="0" w:color="auto"/>
            </w:tcBorders>
            <w:tcMar>
              <w:top w:w="0" w:type="dxa"/>
              <w:left w:w="120" w:type="dxa"/>
              <w:bottom w:w="0" w:type="dxa"/>
              <w:right w:w="120" w:type="dxa"/>
            </w:tcMar>
            <w:hideMark/>
          </w:tcPr>
          <w:p w14:paraId="7C3F27CE" w14:textId="0472BFE1" w:rsidR="00167592" w:rsidRPr="00672F82" w:rsidRDefault="00167592" w:rsidP="001211FD">
            <w:pPr>
              <w:spacing w:after="0" w:line="240" w:lineRule="auto"/>
              <w:ind w:left="360" w:hanging="360"/>
              <w:rPr>
                <w:rFonts w:ascii="Arial" w:hAnsi="Arial" w:cs="Arial"/>
                <w:sz w:val="24"/>
                <w:szCs w:val="24"/>
              </w:rPr>
            </w:pPr>
          </w:p>
        </w:tc>
      </w:tr>
      <w:tr w:rsidR="00672F82" w:rsidRPr="00672F82" w14:paraId="0DDF7578" w14:textId="77777777" w:rsidTr="00AC5883">
        <w:trPr>
          <w:jc w:val="center"/>
        </w:trPr>
        <w:tc>
          <w:tcPr>
            <w:tcW w:w="8873" w:type="dxa"/>
            <w:gridSpan w:val="2"/>
            <w:tcBorders>
              <w:top w:val="nil"/>
              <w:left w:val="single" w:sz="8" w:space="0" w:color="auto"/>
              <w:bottom w:val="single" w:sz="8" w:space="0" w:color="auto"/>
              <w:right w:val="single" w:sz="8" w:space="0" w:color="auto"/>
            </w:tcBorders>
            <w:tcMar>
              <w:top w:w="0" w:type="dxa"/>
              <w:left w:w="120" w:type="dxa"/>
              <w:bottom w:w="0" w:type="dxa"/>
              <w:right w:w="120" w:type="dxa"/>
            </w:tcMar>
          </w:tcPr>
          <w:p w14:paraId="7ACD1E39" w14:textId="4C3D078D" w:rsidR="00672F82" w:rsidRPr="00672F82" w:rsidRDefault="00672F82" w:rsidP="001211FD">
            <w:pPr>
              <w:shd w:val="clear" w:color="auto" w:fill="FFFFFF"/>
              <w:spacing w:after="0" w:line="240" w:lineRule="auto"/>
              <w:ind w:left="360" w:hanging="360"/>
              <w:jc w:val="both"/>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Pr="00672F82">
              <w:rPr>
                <w:rFonts w:ascii="Arial" w:hAnsi="Arial" w:cs="Arial"/>
                <w:color w:val="000000"/>
                <w:sz w:val="24"/>
                <w:szCs w:val="24"/>
              </w:rPr>
              <w:t>Refer</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Chapter</w:t>
            </w:r>
            <w:r w:rsidR="00AC5883">
              <w:rPr>
                <w:rFonts w:ascii="Arial" w:hAnsi="Arial" w:cs="Arial"/>
                <w:color w:val="000000"/>
                <w:sz w:val="24"/>
                <w:szCs w:val="24"/>
              </w:rPr>
              <w:t xml:space="preserve"> </w:t>
            </w:r>
            <w:r w:rsidRPr="00672F82">
              <w:rPr>
                <w:rFonts w:ascii="Arial" w:hAnsi="Arial" w:cs="Arial"/>
                <w:color w:val="000000"/>
                <w:sz w:val="24"/>
                <w:szCs w:val="24"/>
              </w:rPr>
              <w:t>9.14,</w:t>
            </w:r>
            <w:r w:rsidR="00AC5883">
              <w:rPr>
                <w:rFonts w:ascii="Arial" w:hAnsi="Arial" w:cs="Arial"/>
                <w:color w:val="000000"/>
                <w:sz w:val="24"/>
                <w:szCs w:val="24"/>
              </w:rPr>
              <w:t xml:space="preserve"> </w:t>
            </w:r>
            <w:r w:rsidRPr="00672F82">
              <w:rPr>
                <w:rFonts w:ascii="Arial" w:hAnsi="Arial" w:cs="Arial"/>
                <w:color w:val="000000"/>
                <w:sz w:val="24"/>
                <w:szCs w:val="24"/>
              </w:rPr>
              <w:t>Land</w:t>
            </w:r>
            <w:r w:rsidR="00AC5883">
              <w:rPr>
                <w:rFonts w:ascii="Arial" w:hAnsi="Arial" w:cs="Arial"/>
                <w:color w:val="000000"/>
                <w:sz w:val="24"/>
                <w:szCs w:val="24"/>
              </w:rPr>
              <w:t xml:space="preserve"> </w:t>
            </w:r>
            <w:r w:rsidRPr="00672F82">
              <w:rPr>
                <w:rFonts w:ascii="Arial" w:hAnsi="Arial" w:cs="Arial"/>
                <w:color w:val="000000"/>
                <w:sz w:val="24"/>
                <w:szCs w:val="24"/>
              </w:rPr>
              <w:t>Divisions,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further</w:t>
            </w:r>
            <w:r w:rsidR="00AC5883">
              <w:rPr>
                <w:rFonts w:ascii="Arial" w:hAnsi="Arial" w:cs="Arial"/>
                <w:color w:val="000000"/>
                <w:sz w:val="24"/>
                <w:szCs w:val="24"/>
              </w:rPr>
              <w:t xml:space="preserve"> </w:t>
            </w:r>
            <w:r w:rsidRPr="00672F82">
              <w:rPr>
                <w:rFonts w:ascii="Arial" w:hAnsi="Arial" w:cs="Arial"/>
                <w:color w:val="000000"/>
                <w:sz w:val="24"/>
                <w:szCs w:val="24"/>
              </w:rPr>
              <w:t>information.</w:t>
            </w:r>
          </w:p>
          <w:p w14:paraId="2A0D5E41" w14:textId="28EAC689" w:rsidR="00672F82" w:rsidRPr="00672F82" w:rsidRDefault="00672F82" w:rsidP="001211FD">
            <w:pPr>
              <w:shd w:val="clear" w:color="auto" w:fill="FFFFFF"/>
              <w:spacing w:after="0" w:line="240" w:lineRule="auto"/>
              <w:ind w:left="360" w:hanging="360"/>
              <w:jc w:val="both"/>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Pr="00672F82">
              <w:rPr>
                <w:rFonts w:ascii="Arial" w:hAnsi="Arial" w:cs="Arial"/>
                <w:color w:val="000000"/>
                <w:sz w:val="24"/>
                <w:szCs w:val="24"/>
              </w:rPr>
              <w:t>Refer</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Chapter</w:t>
            </w:r>
            <w:r w:rsidR="00AC5883">
              <w:rPr>
                <w:rFonts w:ascii="Arial" w:hAnsi="Arial" w:cs="Arial"/>
                <w:color w:val="000000"/>
                <w:sz w:val="24"/>
                <w:szCs w:val="24"/>
              </w:rPr>
              <w:t xml:space="preserve"> </w:t>
            </w:r>
            <w:r w:rsidRPr="00672F82">
              <w:rPr>
                <w:rFonts w:ascii="Arial" w:hAnsi="Arial" w:cs="Arial"/>
                <w:color w:val="000000"/>
                <w:sz w:val="24"/>
                <w:szCs w:val="24"/>
              </w:rPr>
              <w:t>9.13,</w:t>
            </w:r>
            <w:r w:rsidR="00AC5883">
              <w:rPr>
                <w:rFonts w:ascii="Arial" w:hAnsi="Arial" w:cs="Arial"/>
                <w:color w:val="000000"/>
                <w:sz w:val="24"/>
                <w:szCs w:val="24"/>
              </w:rPr>
              <w:t xml:space="preserve"> </w:t>
            </w:r>
            <w:r w:rsidRPr="00672F82">
              <w:rPr>
                <w:rFonts w:ascii="Arial" w:hAnsi="Arial" w:cs="Arial"/>
                <w:color w:val="000000"/>
                <w:sz w:val="24"/>
                <w:szCs w:val="24"/>
              </w:rPr>
              <w:t>Specific</w:t>
            </w:r>
            <w:r w:rsidR="00AC5883">
              <w:rPr>
                <w:rFonts w:ascii="Arial" w:hAnsi="Arial" w:cs="Arial"/>
                <w:color w:val="000000"/>
                <w:sz w:val="24"/>
                <w:szCs w:val="24"/>
              </w:rPr>
              <w:t xml:space="preserve"> </w:t>
            </w:r>
            <w:r w:rsidRPr="00672F82">
              <w:rPr>
                <w:rFonts w:ascii="Arial" w:hAnsi="Arial" w:cs="Arial"/>
                <w:color w:val="000000"/>
                <w:sz w:val="24"/>
                <w:szCs w:val="24"/>
              </w:rPr>
              <w:t>Plans,</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further</w:t>
            </w:r>
            <w:r w:rsidR="00AC5883">
              <w:rPr>
                <w:rFonts w:ascii="Arial" w:hAnsi="Arial" w:cs="Arial"/>
                <w:color w:val="000000"/>
                <w:sz w:val="24"/>
                <w:szCs w:val="24"/>
              </w:rPr>
              <w:t xml:space="preserve"> </w:t>
            </w:r>
            <w:r w:rsidRPr="00672F82">
              <w:rPr>
                <w:rFonts w:ascii="Arial" w:hAnsi="Arial" w:cs="Arial"/>
                <w:color w:val="000000"/>
                <w:sz w:val="24"/>
                <w:szCs w:val="24"/>
              </w:rPr>
              <w:t>information.</w:t>
            </w:r>
          </w:p>
          <w:p w14:paraId="5DE5ACAB" w14:textId="07A412AD" w:rsidR="00672F82" w:rsidRPr="00672F82" w:rsidRDefault="00672F82" w:rsidP="001211FD">
            <w:pPr>
              <w:shd w:val="clear" w:color="auto" w:fill="FFFFFF"/>
              <w:spacing w:after="0" w:line="240" w:lineRule="auto"/>
              <w:ind w:left="360" w:hanging="360"/>
              <w:jc w:val="both"/>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Pr="00672F82">
              <w:rPr>
                <w:rFonts w:ascii="Arial" w:hAnsi="Arial" w:cs="Arial"/>
                <w:color w:val="000000"/>
                <w:sz w:val="24"/>
                <w:szCs w:val="24"/>
              </w:rPr>
              <w:t>Requires</w:t>
            </w:r>
            <w:r w:rsidR="00AC5883">
              <w:rPr>
                <w:rFonts w:ascii="Arial" w:hAnsi="Arial" w:cs="Arial"/>
                <w:color w:val="000000"/>
                <w:sz w:val="24"/>
                <w:szCs w:val="24"/>
              </w:rPr>
              <w:t xml:space="preserve"> </w:t>
            </w:r>
            <w:r w:rsidRPr="00672F82">
              <w:rPr>
                <w:rFonts w:ascii="Arial" w:hAnsi="Arial" w:cs="Arial"/>
                <w:color w:val="000000"/>
                <w:sz w:val="24"/>
                <w:szCs w:val="24"/>
              </w:rPr>
              <w:t>a</w:t>
            </w:r>
            <w:r w:rsidR="00AC5883">
              <w:rPr>
                <w:rFonts w:ascii="Arial" w:hAnsi="Arial" w:cs="Arial"/>
                <w:color w:val="000000"/>
                <w:sz w:val="24"/>
                <w:szCs w:val="24"/>
              </w:rPr>
              <w:t xml:space="preserve"> </w:t>
            </w:r>
            <w:r w:rsidRPr="00672F82">
              <w:rPr>
                <w:rFonts w:ascii="Arial" w:hAnsi="Arial" w:cs="Arial"/>
                <w:color w:val="000000"/>
                <w:sz w:val="24"/>
                <w:szCs w:val="24"/>
              </w:rPr>
              <w:t>noticed</w:t>
            </w:r>
            <w:r w:rsidR="00AC5883">
              <w:rPr>
                <w:rFonts w:ascii="Arial" w:hAnsi="Arial" w:cs="Arial"/>
                <w:color w:val="000000"/>
                <w:sz w:val="24"/>
                <w:szCs w:val="24"/>
              </w:rPr>
              <w:t xml:space="preserve"> </w:t>
            </w:r>
            <w:r w:rsidRPr="00672F82">
              <w:rPr>
                <w:rFonts w:ascii="Arial" w:hAnsi="Arial" w:cs="Arial"/>
                <w:color w:val="000000"/>
                <w:sz w:val="24"/>
                <w:szCs w:val="24"/>
              </w:rPr>
              <w:t>public</w:t>
            </w:r>
            <w:r w:rsidR="00AC5883">
              <w:rPr>
                <w:rFonts w:ascii="Arial" w:hAnsi="Arial" w:cs="Arial"/>
                <w:color w:val="000000"/>
                <w:sz w:val="24"/>
                <w:szCs w:val="24"/>
              </w:rPr>
              <w:t xml:space="preserve"> </w:t>
            </w:r>
            <w:r w:rsidRPr="00672F82">
              <w:rPr>
                <w:rFonts w:ascii="Arial" w:hAnsi="Arial" w:cs="Arial"/>
                <w:color w:val="000000"/>
                <w:sz w:val="24"/>
                <w:szCs w:val="24"/>
              </w:rPr>
              <w:t>hearing</w:t>
            </w:r>
            <w:r w:rsidR="00AC5883">
              <w:rPr>
                <w:rFonts w:ascii="Arial" w:hAnsi="Arial" w:cs="Arial"/>
                <w:color w:val="000000"/>
                <w:sz w:val="24"/>
                <w:szCs w:val="24"/>
              </w:rPr>
              <w:t xml:space="preserve"> </w:t>
            </w:r>
            <w:r w:rsidRPr="00672F82">
              <w:rPr>
                <w:rFonts w:ascii="Arial" w:hAnsi="Arial" w:cs="Arial"/>
                <w:color w:val="000000"/>
                <w:sz w:val="24"/>
                <w:szCs w:val="24"/>
              </w:rPr>
              <w:t>pursuant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Section</w:t>
            </w:r>
            <w:r w:rsidR="00AC5883">
              <w:rPr>
                <w:rFonts w:ascii="Arial" w:hAnsi="Arial" w:cs="Arial"/>
                <w:color w:val="000000"/>
                <w:sz w:val="24"/>
                <w:szCs w:val="24"/>
              </w:rPr>
              <w:t xml:space="preserve"> </w:t>
            </w:r>
            <w:r w:rsidRPr="00672F82">
              <w:rPr>
                <w:rFonts w:ascii="Arial" w:hAnsi="Arial" w:cs="Arial"/>
                <w:color w:val="000000"/>
                <w:sz w:val="24"/>
                <w:szCs w:val="24"/>
              </w:rPr>
              <w:t>9.02.200</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chapter</w:t>
            </w:r>
            <w:r w:rsidR="00AC5883">
              <w:rPr>
                <w:rFonts w:ascii="Arial" w:hAnsi="Arial" w:cs="Arial"/>
                <w:color w:val="000000"/>
                <w:sz w:val="24"/>
                <w:szCs w:val="24"/>
              </w:rPr>
              <w:t xml:space="preserve"> </w:t>
            </w:r>
            <w:r w:rsidRPr="00672F82">
              <w:rPr>
                <w:rFonts w:ascii="Arial" w:hAnsi="Arial" w:cs="Arial"/>
                <w:color w:val="000000"/>
                <w:sz w:val="24"/>
                <w:szCs w:val="24"/>
              </w:rPr>
              <w:t>before</w:t>
            </w:r>
            <w:r w:rsidR="00AC5883">
              <w:rPr>
                <w:rFonts w:ascii="Arial" w:hAnsi="Arial" w:cs="Arial"/>
                <w:color w:val="000000"/>
                <w:sz w:val="24"/>
                <w:szCs w:val="24"/>
              </w:rPr>
              <w:t xml:space="preserve"> </w:t>
            </w:r>
            <w:r w:rsidRPr="00672F82">
              <w:rPr>
                <w:rFonts w:ascii="Arial" w:hAnsi="Arial" w:cs="Arial"/>
                <w:color w:val="000000"/>
                <w:sz w:val="24"/>
                <w:szCs w:val="24"/>
              </w:rPr>
              <w:t>planning</w:t>
            </w:r>
            <w:r w:rsidR="00AC5883">
              <w:rPr>
                <w:rFonts w:ascii="Arial" w:hAnsi="Arial" w:cs="Arial"/>
                <w:color w:val="000000"/>
                <w:sz w:val="24"/>
                <w:szCs w:val="24"/>
              </w:rPr>
              <w:t xml:space="preserve"> </w:t>
            </w:r>
            <w:r w:rsidRPr="00672F82">
              <w:rPr>
                <w:rFonts w:ascii="Arial" w:hAnsi="Arial" w:cs="Arial"/>
                <w:color w:val="000000"/>
                <w:sz w:val="24"/>
                <w:szCs w:val="24"/>
              </w:rPr>
              <w:t>commission</w:t>
            </w:r>
            <w:r w:rsidR="00AC5883">
              <w:rPr>
                <w:rFonts w:ascii="Arial" w:hAnsi="Arial" w:cs="Arial"/>
                <w:color w:val="000000"/>
                <w:sz w:val="24"/>
                <w:szCs w:val="24"/>
              </w:rPr>
              <w:t xml:space="preserve"> </w:t>
            </w:r>
            <w:r w:rsidRPr="00672F82">
              <w:rPr>
                <w:rFonts w:ascii="Arial" w:hAnsi="Arial" w:cs="Arial"/>
                <w:color w:val="000000"/>
                <w:sz w:val="24"/>
                <w:szCs w:val="24"/>
              </w:rPr>
              <w:t>and/or</w:t>
            </w:r>
            <w:r w:rsidR="00AC5883">
              <w:rPr>
                <w:rFonts w:ascii="Arial" w:hAnsi="Arial" w:cs="Arial"/>
                <w:color w:val="000000"/>
                <w:sz w:val="24"/>
                <w:szCs w:val="24"/>
              </w:rPr>
              <w:t xml:space="preserve"> </w:t>
            </w:r>
            <w:r w:rsidRPr="00672F82">
              <w:rPr>
                <w:rFonts w:ascii="Arial" w:hAnsi="Arial" w:cs="Arial"/>
                <w:color w:val="000000"/>
                <w:sz w:val="24"/>
                <w:szCs w:val="24"/>
              </w:rPr>
              <w:t>city</w:t>
            </w:r>
            <w:r w:rsidR="00AC5883">
              <w:rPr>
                <w:rFonts w:ascii="Arial" w:hAnsi="Arial" w:cs="Arial"/>
                <w:color w:val="000000"/>
                <w:sz w:val="24"/>
                <w:szCs w:val="24"/>
              </w:rPr>
              <w:t xml:space="preserve"> </w:t>
            </w:r>
            <w:r w:rsidRPr="00672F82">
              <w:rPr>
                <w:rFonts w:ascii="Arial" w:hAnsi="Arial" w:cs="Arial"/>
                <w:color w:val="000000"/>
                <w:sz w:val="24"/>
                <w:szCs w:val="24"/>
              </w:rPr>
              <w:t>council</w:t>
            </w:r>
            <w:r w:rsidR="00AC5883">
              <w:rPr>
                <w:rFonts w:ascii="Arial" w:hAnsi="Arial" w:cs="Arial"/>
                <w:color w:val="000000"/>
                <w:sz w:val="24"/>
                <w:szCs w:val="24"/>
              </w:rPr>
              <w:t xml:space="preserve"> </w:t>
            </w:r>
            <w:r w:rsidRPr="00672F82">
              <w:rPr>
                <w:rFonts w:ascii="Arial" w:hAnsi="Arial" w:cs="Arial"/>
                <w:color w:val="000000"/>
                <w:sz w:val="24"/>
                <w:szCs w:val="24"/>
              </w:rPr>
              <w:t>as</w:t>
            </w:r>
            <w:r w:rsidR="00AC5883">
              <w:rPr>
                <w:rFonts w:ascii="Arial" w:hAnsi="Arial" w:cs="Arial"/>
                <w:color w:val="000000"/>
                <w:sz w:val="24"/>
                <w:szCs w:val="24"/>
              </w:rPr>
              <w:t xml:space="preserve"> </w:t>
            </w:r>
            <w:r w:rsidRPr="00672F82">
              <w:rPr>
                <w:rFonts w:ascii="Arial" w:hAnsi="Arial" w:cs="Arial"/>
                <w:color w:val="000000"/>
                <w:sz w:val="24"/>
                <w:szCs w:val="24"/>
              </w:rPr>
              <w:t>established</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each</w:t>
            </w:r>
            <w:r w:rsidR="00AC5883">
              <w:rPr>
                <w:rFonts w:ascii="Arial" w:hAnsi="Arial" w:cs="Arial"/>
                <w:color w:val="000000"/>
                <w:sz w:val="24"/>
                <w:szCs w:val="24"/>
              </w:rPr>
              <w:t xml:space="preserve"> </w:t>
            </w:r>
            <w:r w:rsidRPr="00672F82">
              <w:rPr>
                <w:rFonts w:ascii="Arial" w:hAnsi="Arial" w:cs="Arial"/>
                <w:color w:val="000000"/>
                <w:sz w:val="24"/>
                <w:szCs w:val="24"/>
              </w:rPr>
              <w:t>section</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r w:rsidR="00AC5883">
              <w:rPr>
                <w:rFonts w:ascii="Arial" w:hAnsi="Arial" w:cs="Arial"/>
                <w:color w:val="000000"/>
                <w:sz w:val="24"/>
                <w:szCs w:val="24"/>
              </w:rPr>
              <w:t xml:space="preserve"> </w:t>
            </w:r>
            <w:r w:rsidRPr="00672F82">
              <w:rPr>
                <w:rFonts w:ascii="Arial" w:hAnsi="Arial" w:cs="Arial"/>
                <w:color w:val="000000"/>
                <w:sz w:val="24"/>
                <w:szCs w:val="24"/>
              </w:rPr>
              <w:t>specifying</w:t>
            </w:r>
            <w:r w:rsidR="00AC5883">
              <w:rPr>
                <w:rFonts w:ascii="Arial" w:hAnsi="Arial" w:cs="Arial"/>
                <w:color w:val="000000"/>
                <w:sz w:val="24"/>
                <w:szCs w:val="24"/>
              </w:rPr>
              <w:t xml:space="preserve"> </w:t>
            </w:r>
            <w:r w:rsidRPr="00672F82">
              <w:rPr>
                <w:rFonts w:ascii="Arial" w:hAnsi="Arial" w:cs="Arial"/>
                <w:color w:val="000000"/>
                <w:sz w:val="24"/>
                <w:szCs w:val="24"/>
              </w:rPr>
              <w:t>findings</w:t>
            </w:r>
            <w:r w:rsidR="00AC5883">
              <w:rPr>
                <w:rFonts w:ascii="Arial" w:hAnsi="Arial" w:cs="Arial"/>
                <w:color w:val="000000"/>
                <w:sz w:val="24"/>
                <w:szCs w:val="24"/>
              </w:rPr>
              <w:t xml:space="preserve"> </w:t>
            </w:r>
            <w:r w:rsidRPr="00672F82">
              <w:rPr>
                <w:rFonts w:ascii="Arial" w:hAnsi="Arial" w:cs="Arial"/>
                <w:color w:val="000000"/>
                <w:sz w:val="24"/>
                <w:szCs w:val="24"/>
              </w:rPr>
              <w:t>for</w:t>
            </w:r>
            <w:r w:rsidR="00AC5883">
              <w:rPr>
                <w:rFonts w:ascii="Arial" w:hAnsi="Arial" w:cs="Arial"/>
                <w:color w:val="000000"/>
                <w:sz w:val="24"/>
                <w:szCs w:val="24"/>
              </w:rPr>
              <w:t xml:space="preserve"> </w:t>
            </w:r>
            <w:r w:rsidRPr="00672F82">
              <w:rPr>
                <w:rFonts w:ascii="Arial" w:hAnsi="Arial" w:cs="Arial"/>
                <w:color w:val="000000"/>
                <w:sz w:val="24"/>
                <w:szCs w:val="24"/>
              </w:rPr>
              <w:t>each</w:t>
            </w:r>
            <w:r w:rsidR="00AC5883">
              <w:rPr>
                <w:rFonts w:ascii="Arial" w:hAnsi="Arial" w:cs="Arial"/>
                <w:color w:val="000000"/>
                <w:sz w:val="24"/>
                <w:szCs w:val="24"/>
              </w:rPr>
              <w:t xml:space="preserve"> </w:t>
            </w:r>
            <w:r w:rsidRPr="00672F82">
              <w:rPr>
                <w:rFonts w:ascii="Arial" w:hAnsi="Arial" w:cs="Arial"/>
                <w:color w:val="000000"/>
                <w:sz w:val="24"/>
                <w:szCs w:val="24"/>
              </w:rPr>
              <w:t>major</w:t>
            </w:r>
            <w:r w:rsidR="00AC5883">
              <w:rPr>
                <w:rFonts w:ascii="Arial" w:hAnsi="Arial" w:cs="Arial"/>
                <w:color w:val="000000"/>
                <w:sz w:val="24"/>
                <w:szCs w:val="24"/>
              </w:rPr>
              <w:t xml:space="preserve"> </w:t>
            </w:r>
            <w:r w:rsidRPr="00672F82">
              <w:rPr>
                <w:rFonts w:ascii="Arial" w:hAnsi="Arial" w:cs="Arial"/>
                <w:color w:val="000000"/>
                <w:sz w:val="24"/>
                <w:szCs w:val="24"/>
              </w:rPr>
              <w:t>development</w:t>
            </w:r>
            <w:r w:rsidR="00AC5883">
              <w:rPr>
                <w:rFonts w:ascii="Arial" w:hAnsi="Arial" w:cs="Arial"/>
                <w:color w:val="000000"/>
                <w:sz w:val="24"/>
                <w:szCs w:val="24"/>
              </w:rPr>
              <w:t xml:space="preserve"> </w:t>
            </w:r>
            <w:r w:rsidRPr="00672F82">
              <w:rPr>
                <w:rFonts w:ascii="Arial" w:hAnsi="Arial" w:cs="Arial"/>
                <w:color w:val="000000"/>
                <w:sz w:val="24"/>
                <w:szCs w:val="24"/>
              </w:rPr>
              <w:t>review.</w:t>
            </w:r>
          </w:p>
          <w:p w14:paraId="15342E43" w14:textId="5C8FBE86" w:rsidR="00672F82" w:rsidRPr="00672F82" w:rsidRDefault="00672F82" w:rsidP="001211FD">
            <w:pPr>
              <w:shd w:val="clear" w:color="auto" w:fill="FFFFFF"/>
              <w:spacing w:after="0" w:line="240" w:lineRule="auto"/>
              <w:ind w:left="360" w:hanging="360"/>
              <w:jc w:val="both"/>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ab/>
            </w:r>
            <w:r w:rsidRPr="00672F82">
              <w:rPr>
                <w:rFonts w:ascii="Arial" w:hAnsi="Arial" w:cs="Arial"/>
                <w:color w:val="000000"/>
                <w:sz w:val="24"/>
                <w:szCs w:val="24"/>
              </w:rPr>
              <w:t>Subject</w:t>
            </w:r>
            <w:r w:rsidR="00AC5883">
              <w:rPr>
                <w:rFonts w:ascii="Arial" w:hAnsi="Arial" w:cs="Arial"/>
                <w:color w:val="000000"/>
                <w:sz w:val="24"/>
                <w:szCs w:val="24"/>
              </w:rPr>
              <w:t xml:space="preserve"> </w:t>
            </w:r>
            <w:r w:rsidRPr="00672F82">
              <w:rPr>
                <w:rFonts w:ascii="Arial" w:hAnsi="Arial" w:cs="Arial"/>
                <w:color w:val="000000"/>
                <w:sz w:val="24"/>
                <w:szCs w:val="24"/>
              </w:rPr>
              <w:t>to</w:t>
            </w:r>
            <w:r w:rsidR="00AC5883">
              <w:rPr>
                <w:rFonts w:ascii="Arial" w:hAnsi="Arial" w:cs="Arial"/>
                <w:color w:val="000000"/>
                <w:sz w:val="24"/>
                <w:szCs w:val="24"/>
              </w:rPr>
              <w:t xml:space="preserve"> </w:t>
            </w:r>
            <w:r w:rsidRPr="00672F82">
              <w:rPr>
                <w:rFonts w:ascii="Arial" w:hAnsi="Arial" w:cs="Arial"/>
                <w:color w:val="000000"/>
                <w:sz w:val="24"/>
                <w:szCs w:val="24"/>
              </w:rPr>
              <w:t>the</w:t>
            </w:r>
            <w:r w:rsidR="00AC5883">
              <w:rPr>
                <w:rFonts w:ascii="Arial" w:hAnsi="Arial" w:cs="Arial"/>
                <w:color w:val="000000"/>
                <w:sz w:val="24"/>
                <w:szCs w:val="24"/>
              </w:rPr>
              <w:t xml:space="preserve"> </w:t>
            </w:r>
            <w:r w:rsidRPr="00672F82">
              <w:rPr>
                <w:rFonts w:ascii="Arial" w:hAnsi="Arial" w:cs="Arial"/>
                <w:color w:val="000000"/>
                <w:sz w:val="24"/>
                <w:szCs w:val="24"/>
              </w:rPr>
              <w:t>provisions</w:t>
            </w:r>
            <w:r w:rsidR="00AC5883">
              <w:rPr>
                <w:rFonts w:ascii="Arial" w:hAnsi="Arial" w:cs="Arial"/>
                <w:color w:val="000000"/>
                <w:sz w:val="24"/>
                <w:szCs w:val="24"/>
              </w:rPr>
              <w:t xml:space="preserve"> </w:t>
            </w:r>
            <w:r w:rsidRPr="00672F82">
              <w:rPr>
                <w:rFonts w:ascii="Arial" w:hAnsi="Arial" w:cs="Arial"/>
                <w:color w:val="000000"/>
                <w:sz w:val="24"/>
                <w:szCs w:val="24"/>
              </w:rPr>
              <w:t>contained</w:t>
            </w:r>
            <w:r w:rsidR="00AC5883">
              <w:rPr>
                <w:rFonts w:ascii="Arial" w:hAnsi="Arial" w:cs="Arial"/>
                <w:color w:val="000000"/>
                <w:sz w:val="24"/>
                <w:szCs w:val="24"/>
              </w:rPr>
              <w:t xml:space="preserve"> </w:t>
            </w:r>
            <w:r w:rsidRPr="00672F82">
              <w:rPr>
                <w:rFonts w:ascii="Arial" w:hAnsi="Arial" w:cs="Arial"/>
                <w:color w:val="000000"/>
                <w:sz w:val="24"/>
                <w:szCs w:val="24"/>
              </w:rPr>
              <w:t>in</w:t>
            </w:r>
            <w:r w:rsidR="00AC5883">
              <w:rPr>
                <w:rFonts w:ascii="Arial" w:hAnsi="Arial" w:cs="Arial"/>
                <w:color w:val="000000"/>
                <w:sz w:val="24"/>
                <w:szCs w:val="24"/>
              </w:rPr>
              <w:t xml:space="preserve"> </w:t>
            </w:r>
            <w:r w:rsidRPr="00672F82">
              <w:rPr>
                <w:rFonts w:ascii="Arial" w:hAnsi="Arial" w:cs="Arial"/>
                <w:color w:val="000000"/>
                <w:sz w:val="24"/>
                <w:szCs w:val="24"/>
              </w:rPr>
              <w:t>Section</w:t>
            </w:r>
            <w:r w:rsidR="00AC5883">
              <w:rPr>
                <w:rFonts w:ascii="Arial" w:hAnsi="Arial" w:cs="Arial"/>
                <w:color w:val="000000"/>
                <w:sz w:val="24"/>
                <w:szCs w:val="24"/>
              </w:rPr>
              <w:t xml:space="preserve"> </w:t>
            </w:r>
            <w:r w:rsidRPr="00672F82">
              <w:rPr>
                <w:rFonts w:ascii="Arial" w:hAnsi="Arial" w:cs="Arial"/>
                <w:color w:val="000000"/>
                <w:sz w:val="24"/>
                <w:szCs w:val="24"/>
              </w:rPr>
              <w:t>9.08.210</w:t>
            </w:r>
            <w:r w:rsidR="00AC5883">
              <w:rPr>
                <w:rFonts w:ascii="Arial" w:hAnsi="Arial" w:cs="Arial"/>
                <w:color w:val="000000"/>
                <w:sz w:val="24"/>
                <w:szCs w:val="24"/>
              </w:rPr>
              <w:t xml:space="preserve"> </w:t>
            </w:r>
            <w:r w:rsidRPr="00672F82">
              <w:rPr>
                <w:rFonts w:ascii="Arial" w:hAnsi="Arial" w:cs="Arial"/>
                <w:color w:val="000000"/>
                <w:sz w:val="24"/>
                <w:szCs w:val="24"/>
              </w:rPr>
              <w:t>of</w:t>
            </w:r>
            <w:r w:rsidR="00AC5883">
              <w:rPr>
                <w:rFonts w:ascii="Arial" w:hAnsi="Arial" w:cs="Arial"/>
                <w:color w:val="000000"/>
                <w:sz w:val="24"/>
                <w:szCs w:val="24"/>
              </w:rPr>
              <w:t xml:space="preserve"> </w:t>
            </w:r>
            <w:r w:rsidRPr="00672F82">
              <w:rPr>
                <w:rFonts w:ascii="Arial" w:hAnsi="Arial" w:cs="Arial"/>
                <w:color w:val="000000"/>
                <w:sz w:val="24"/>
                <w:szCs w:val="24"/>
              </w:rPr>
              <w:t>this</w:t>
            </w:r>
            <w:r w:rsidR="00AC5883">
              <w:rPr>
                <w:rFonts w:ascii="Arial" w:hAnsi="Arial" w:cs="Arial"/>
                <w:color w:val="000000"/>
                <w:sz w:val="24"/>
                <w:szCs w:val="24"/>
              </w:rPr>
              <w:t xml:space="preserve"> </w:t>
            </w:r>
            <w:r w:rsidRPr="00672F82">
              <w:rPr>
                <w:rFonts w:ascii="Arial" w:hAnsi="Arial" w:cs="Arial"/>
                <w:color w:val="000000"/>
                <w:sz w:val="24"/>
                <w:szCs w:val="24"/>
              </w:rPr>
              <w:t>title.</w:t>
            </w:r>
          </w:p>
        </w:tc>
      </w:tr>
    </w:tbl>
    <w:p w14:paraId="7E27DD54" w14:textId="00964BB0" w:rsidR="00167592" w:rsidRDefault="00672F82" w:rsidP="001211FD">
      <w:pPr>
        <w:shd w:val="clear" w:color="auto" w:fill="FFFFFF"/>
        <w:spacing w:before="240" w:after="480" w:line="240" w:lineRule="auto"/>
        <w:ind w:left="1800" w:hanging="360"/>
        <w:jc w:val="both"/>
        <w:rPr>
          <w:rFonts w:ascii="Arial" w:hAnsi="Arial" w:cs="Arial"/>
          <w:color w:val="000000"/>
          <w:sz w:val="24"/>
          <w:szCs w:val="24"/>
        </w:rPr>
      </w:pPr>
      <w:r>
        <w:rPr>
          <w:rFonts w:ascii="Arial" w:hAnsi="Arial" w:cs="Arial"/>
          <w:color w:val="000000"/>
          <w:sz w:val="24"/>
          <w:szCs w:val="24"/>
        </w:rPr>
        <w:t>D.</w:t>
      </w:r>
      <w:r>
        <w:rPr>
          <w:rFonts w:ascii="Arial" w:hAnsi="Arial" w:cs="Arial"/>
          <w:color w:val="000000"/>
          <w:sz w:val="24"/>
          <w:szCs w:val="24"/>
        </w:rPr>
        <w:tab/>
      </w:r>
      <w:r w:rsidR="00167592" w:rsidRPr="00672F82">
        <w:rPr>
          <w:rFonts w:ascii="Arial" w:hAnsi="Arial" w:cs="Arial"/>
          <w:color w:val="000000"/>
          <w:sz w:val="24"/>
          <w:szCs w:val="24"/>
        </w:rPr>
        <w:t>Concurrently</w:t>
      </w:r>
      <w:r w:rsidR="00AC5883">
        <w:rPr>
          <w:rFonts w:ascii="Arial" w:hAnsi="Arial" w:cs="Arial"/>
          <w:color w:val="000000"/>
          <w:sz w:val="24"/>
          <w:szCs w:val="24"/>
        </w:rPr>
        <w:t xml:space="preserve"> </w:t>
      </w:r>
      <w:r w:rsidR="00167592" w:rsidRPr="00672F82">
        <w:rPr>
          <w:rFonts w:ascii="Arial" w:hAnsi="Arial" w:cs="Arial"/>
          <w:color w:val="000000"/>
          <w:sz w:val="24"/>
          <w:szCs w:val="24"/>
        </w:rPr>
        <w:t>Filed</w:t>
      </w:r>
      <w:r w:rsidR="00AC5883">
        <w:rPr>
          <w:rFonts w:ascii="Arial" w:hAnsi="Arial" w:cs="Arial"/>
          <w:color w:val="000000"/>
          <w:sz w:val="24"/>
          <w:szCs w:val="24"/>
        </w:rPr>
        <w:t xml:space="preserve"> </w:t>
      </w:r>
      <w:r w:rsidR="00167592" w:rsidRPr="00672F82">
        <w:rPr>
          <w:rFonts w:ascii="Arial" w:hAnsi="Arial" w:cs="Arial"/>
          <w:color w:val="000000"/>
          <w:sz w:val="24"/>
          <w:szCs w:val="24"/>
        </w:rPr>
        <w:t>Applications.</w:t>
      </w:r>
      <w:r w:rsidR="00AC5883">
        <w:rPr>
          <w:rFonts w:ascii="Arial" w:hAnsi="Arial" w:cs="Arial"/>
          <w:color w:val="000000"/>
          <w:sz w:val="24"/>
          <w:szCs w:val="24"/>
        </w:rPr>
        <w:t xml:space="preserve"> </w:t>
      </w:r>
      <w:r w:rsidR="00167592" w:rsidRPr="00672F82">
        <w:rPr>
          <w:rFonts w:ascii="Arial" w:hAnsi="Arial" w:cs="Arial"/>
          <w:color w:val="000000"/>
          <w:sz w:val="24"/>
          <w:szCs w:val="24"/>
        </w:rPr>
        <w:t>An</w:t>
      </w:r>
      <w:r w:rsidR="00AC5883">
        <w:rPr>
          <w:rFonts w:ascii="Arial" w:hAnsi="Arial" w:cs="Arial"/>
          <w:color w:val="000000"/>
          <w:sz w:val="24"/>
          <w:szCs w:val="24"/>
        </w:rPr>
        <w:t xml:space="preserve"> </w:t>
      </w:r>
      <w:r w:rsidR="00167592" w:rsidRPr="00672F82">
        <w:rPr>
          <w:rFonts w:ascii="Arial" w:hAnsi="Arial" w:cs="Arial"/>
          <w:color w:val="000000"/>
          <w:sz w:val="24"/>
          <w:szCs w:val="24"/>
        </w:rPr>
        <w:t>application</w:t>
      </w:r>
      <w:r w:rsidR="00AC5883">
        <w:rPr>
          <w:rFonts w:ascii="Arial" w:hAnsi="Arial" w:cs="Arial"/>
          <w:color w:val="000000"/>
          <w:sz w:val="24"/>
          <w:szCs w:val="24"/>
        </w:rPr>
        <w:t xml:space="preserve"> </w:t>
      </w:r>
      <w:r w:rsidR="00167592" w:rsidRPr="00672F82">
        <w:rPr>
          <w:rFonts w:ascii="Arial" w:hAnsi="Arial" w:cs="Arial"/>
          <w:color w:val="000000"/>
          <w:sz w:val="24"/>
          <w:szCs w:val="24"/>
        </w:rPr>
        <w:t>which</w:t>
      </w:r>
      <w:r w:rsidR="00AC5883">
        <w:rPr>
          <w:rFonts w:ascii="Arial" w:hAnsi="Arial" w:cs="Arial"/>
          <w:color w:val="000000"/>
          <w:sz w:val="24"/>
          <w:szCs w:val="24"/>
        </w:rPr>
        <w:t xml:space="preserve"> </w:t>
      </w:r>
      <w:r w:rsidR="00167592" w:rsidRPr="00672F82">
        <w:rPr>
          <w:rFonts w:ascii="Arial" w:hAnsi="Arial" w:cs="Arial"/>
          <w:color w:val="000000"/>
          <w:sz w:val="24"/>
          <w:szCs w:val="24"/>
        </w:rPr>
        <w:t>is</w:t>
      </w:r>
      <w:r w:rsidR="00AC5883">
        <w:rPr>
          <w:rFonts w:ascii="Arial" w:hAnsi="Arial" w:cs="Arial"/>
          <w:color w:val="000000"/>
          <w:sz w:val="24"/>
          <w:szCs w:val="24"/>
        </w:rPr>
        <w:t xml:space="preserve"> </w:t>
      </w:r>
      <w:r w:rsidR="00167592" w:rsidRPr="00672F82">
        <w:rPr>
          <w:rFonts w:ascii="Arial" w:hAnsi="Arial" w:cs="Arial"/>
          <w:color w:val="000000"/>
          <w:sz w:val="24"/>
          <w:szCs w:val="24"/>
        </w:rPr>
        <w:t>dependent</w:t>
      </w:r>
      <w:r w:rsidR="00AC5883">
        <w:rPr>
          <w:rFonts w:ascii="Arial" w:hAnsi="Arial" w:cs="Arial"/>
          <w:color w:val="000000"/>
          <w:sz w:val="24"/>
          <w:szCs w:val="24"/>
        </w:rPr>
        <w:t xml:space="preserve"> </w:t>
      </w:r>
      <w:r w:rsidR="00167592" w:rsidRPr="00672F82">
        <w:rPr>
          <w:rFonts w:ascii="Arial" w:hAnsi="Arial" w:cs="Arial"/>
          <w:color w:val="000000"/>
          <w:sz w:val="24"/>
          <w:szCs w:val="24"/>
        </w:rPr>
        <w:t>on</w:t>
      </w:r>
      <w:r w:rsidR="00AC5883">
        <w:rPr>
          <w:rFonts w:ascii="Arial" w:hAnsi="Arial" w:cs="Arial"/>
          <w:color w:val="000000"/>
          <w:sz w:val="24"/>
          <w:szCs w:val="24"/>
        </w:rPr>
        <w:t xml:space="preserve"> </w:t>
      </w:r>
      <w:r w:rsidR="00167592" w:rsidRPr="00672F82">
        <w:rPr>
          <w:rFonts w:ascii="Arial" w:hAnsi="Arial" w:cs="Arial"/>
          <w:color w:val="000000"/>
          <w:sz w:val="24"/>
          <w:szCs w:val="24"/>
        </w:rPr>
        <w:t>approval</w:t>
      </w:r>
      <w:r w:rsidR="00AC5883">
        <w:rPr>
          <w:rFonts w:ascii="Arial" w:hAnsi="Arial" w:cs="Arial"/>
          <w:color w:val="000000"/>
          <w:sz w:val="24"/>
          <w:szCs w:val="24"/>
        </w:rPr>
        <w:t xml:space="preserve"> </w:t>
      </w:r>
      <w:r w:rsidR="00167592" w:rsidRPr="00672F82">
        <w:rPr>
          <w:rFonts w:ascii="Arial" w:hAnsi="Arial" w:cs="Arial"/>
          <w:color w:val="000000"/>
          <w:sz w:val="24"/>
          <w:szCs w:val="24"/>
        </w:rPr>
        <w:t>of</w:t>
      </w:r>
      <w:r w:rsidR="00AC5883">
        <w:rPr>
          <w:rFonts w:ascii="Arial" w:hAnsi="Arial" w:cs="Arial"/>
          <w:color w:val="000000"/>
          <w:sz w:val="24"/>
          <w:szCs w:val="24"/>
        </w:rPr>
        <w:t xml:space="preserve"> </w:t>
      </w:r>
      <w:r w:rsidR="00167592" w:rsidRPr="00672F82">
        <w:rPr>
          <w:rFonts w:ascii="Arial" w:hAnsi="Arial" w:cs="Arial"/>
          <w:color w:val="000000"/>
          <w:sz w:val="24"/>
          <w:szCs w:val="24"/>
        </w:rPr>
        <w:t>a</w:t>
      </w:r>
      <w:r w:rsidR="00AC5883">
        <w:rPr>
          <w:rFonts w:ascii="Arial" w:hAnsi="Arial" w:cs="Arial"/>
          <w:color w:val="000000"/>
          <w:sz w:val="24"/>
          <w:szCs w:val="24"/>
        </w:rPr>
        <w:t xml:space="preserve"> </w:t>
      </w:r>
      <w:r w:rsidR="00167592" w:rsidRPr="00672F82">
        <w:rPr>
          <w:rFonts w:ascii="Arial" w:hAnsi="Arial" w:cs="Arial"/>
          <w:color w:val="000000"/>
          <w:sz w:val="24"/>
          <w:szCs w:val="24"/>
        </w:rPr>
        <w:t>change</w:t>
      </w:r>
      <w:r w:rsidR="00AC5883">
        <w:rPr>
          <w:rFonts w:ascii="Arial" w:hAnsi="Arial" w:cs="Arial"/>
          <w:color w:val="000000"/>
          <w:sz w:val="24"/>
          <w:szCs w:val="24"/>
        </w:rPr>
        <w:t xml:space="preserve"> </w:t>
      </w:r>
      <w:r w:rsidR="00167592" w:rsidRPr="00672F82">
        <w:rPr>
          <w:rFonts w:ascii="Arial" w:hAnsi="Arial" w:cs="Arial"/>
          <w:color w:val="000000"/>
          <w:sz w:val="24"/>
          <w:szCs w:val="24"/>
        </w:rPr>
        <w:t>of</w:t>
      </w:r>
      <w:r w:rsidR="00AC5883">
        <w:rPr>
          <w:rFonts w:ascii="Arial" w:hAnsi="Arial" w:cs="Arial"/>
          <w:color w:val="000000"/>
          <w:sz w:val="24"/>
          <w:szCs w:val="24"/>
        </w:rPr>
        <w:t xml:space="preserve"> </w:t>
      </w:r>
      <w:r w:rsidR="00167592" w:rsidRPr="00672F82">
        <w:rPr>
          <w:rFonts w:ascii="Arial" w:hAnsi="Arial" w:cs="Arial"/>
          <w:color w:val="000000"/>
          <w:sz w:val="24"/>
          <w:szCs w:val="24"/>
        </w:rPr>
        <w:t>zone</w:t>
      </w:r>
      <w:r w:rsidR="00AC5883">
        <w:rPr>
          <w:rFonts w:ascii="Arial" w:hAnsi="Arial" w:cs="Arial"/>
          <w:color w:val="000000"/>
          <w:sz w:val="24"/>
          <w:szCs w:val="24"/>
        </w:rPr>
        <w:t xml:space="preserve"> </w:t>
      </w:r>
      <w:r w:rsidR="00167592" w:rsidRPr="00672F82">
        <w:rPr>
          <w:rFonts w:ascii="Arial" w:hAnsi="Arial" w:cs="Arial"/>
          <w:color w:val="000000"/>
          <w:sz w:val="24"/>
          <w:szCs w:val="24"/>
        </w:rPr>
        <w:t>or</w:t>
      </w:r>
      <w:r w:rsidR="00AC5883">
        <w:rPr>
          <w:rFonts w:ascii="Arial" w:hAnsi="Arial" w:cs="Arial"/>
          <w:color w:val="000000"/>
          <w:sz w:val="24"/>
          <w:szCs w:val="24"/>
        </w:rPr>
        <w:t xml:space="preserve"> </w:t>
      </w:r>
      <w:r w:rsidR="00167592" w:rsidRPr="00672F82">
        <w:rPr>
          <w:rFonts w:ascii="Arial" w:hAnsi="Arial" w:cs="Arial"/>
          <w:color w:val="000000"/>
          <w:sz w:val="24"/>
          <w:szCs w:val="24"/>
        </w:rPr>
        <w:t>other</w:t>
      </w:r>
      <w:r w:rsidR="00AC5883">
        <w:rPr>
          <w:rFonts w:ascii="Arial" w:hAnsi="Arial" w:cs="Arial"/>
          <w:color w:val="000000"/>
          <w:sz w:val="24"/>
          <w:szCs w:val="24"/>
        </w:rPr>
        <w:t xml:space="preserve"> </w:t>
      </w:r>
      <w:r w:rsidR="00167592" w:rsidRPr="00672F82">
        <w:rPr>
          <w:rFonts w:ascii="Arial" w:hAnsi="Arial" w:cs="Arial"/>
          <w:color w:val="000000"/>
          <w:sz w:val="24"/>
          <w:szCs w:val="24"/>
        </w:rPr>
        <w:t>enabling</w:t>
      </w:r>
      <w:r w:rsidR="00AC5883">
        <w:rPr>
          <w:rFonts w:ascii="Arial" w:hAnsi="Arial" w:cs="Arial"/>
          <w:color w:val="000000"/>
          <w:sz w:val="24"/>
          <w:szCs w:val="24"/>
        </w:rPr>
        <w:t xml:space="preserve"> </w:t>
      </w:r>
      <w:r w:rsidR="00167592" w:rsidRPr="00672F82">
        <w:rPr>
          <w:rFonts w:ascii="Arial" w:hAnsi="Arial" w:cs="Arial"/>
          <w:color w:val="000000"/>
          <w:sz w:val="24"/>
          <w:szCs w:val="24"/>
        </w:rPr>
        <w:t>application(s)</w:t>
      </w:r>
      <w:r w:rsidR="00AC5883">
        <w:rPr>
          <w:rFonts w:ascii="Arial" w:hAnsi="Arial" w:cs="Arial"/>
          <w:color w:val="000000"/>
          <w:sz w:val="24"/>
          <w:szCs w:val="24"/>
        </w:rPr>
        <w:t xml:space="preserve"> </w:t>
      </w:r>
      <w:r w:rsidR="00167592" w:rsidRPr="00672F82">
        <w:rPr>
          <w:rFonts w:ascii="Arial" w:hAnsi="Arial" w:cs="Arial"/>
          <w:color w:val="000000"/>
          <w:sz w:val="24"/>
          <w:szCs w:val="24"/>
        </w:rPr>
        <w:t>shall</w:t>
      </w:r>
      <w:r w:rsidR="00AC5883">
        <w:rPr>
          <w:rFonts w:ascii="Arial" w:hAnsi="Arial" w:cs="Arial"/>
          <w:color w:val="000000"/>
          <w:sz w:val="24"/>
          <w:szCs w:val="24"/>
        </w:rPr>
        <w:t xml:space="preserve"> </w:t>
      </w:r>
      <w:r w:rsidR="00167592" w:rsidRPr="00672F82">
        <w:rPr>
          <w:rFonts w:ascii="Arial" w:hAnsi="Arial" w:cs="Arial"/>
          <w:color w:val="000000"/>
          <w:sz w:val="24"/>
          <w:szCs w:val="24"/>
        </w:rPr>
        <w:t>be</w:t>
      </w:r>
      <w:r w:rsidR="00AC5883">
        <w:rPr>
          <w:rFonts w:ascii="Arial" w:hAnsi="Arial" w:cs="Arial"/>
          <w:color w:val="000000"/>
          <w:sz w:val="24"/>
          <w:szCs w:val="24"/>
        </w:rPr>
        <w:t xml:space="preserve"> </w:t>
      </w:r>
      <w:r w:rsidR="00167592" w:rsidRPr="00672F82">
        <w:rPr>
          <w:rFonts w:ascii="Arial" w:hAnsi="Arial" w:cs="Arial"/>
          <w:color w:val="000000"/>
          <w:sz w:val="24"/>
          <w:szCs w:val="24"/>
        </w:rPr>
        <w:lastRenderedPageBreak/>
        <w:t>processed</w:t>
      </w:r>
      <w:r w:rsidR="00AC5883">
        <w:rPr>
          <w:rFonts w:ascii="Arial" w:hAnsi="Arial" w:cs="Arial"/>
          <w:color w:val="000000"/>
          <w:sz w:val="24"/>
          <w:szCs w:val="24"/>
        </w:rPr>
        <w:t xml:space="preserve"> </w:t>
      </w:r>
      <w:r w:rsidR="00167592" w:rsidRPr="00672F82">
        <w:rPr>
          <w:rFonts w:ascii="Arial" w:hAnsi="Arial" w:cs="Arial"/>
          <w:color w:val="000000"/>
          <w:sz w:val="24"/>
          <w:szCs w:val="24"/>
        </w:rPr>
        <w:t>concurrently</w:t>
      </w:r>
      <w:r w:rsidR="00AC5883">
        <w:rPr>
          <w:rFonts w:ascii="Arial" w:hAnsi="Arial" w:cs="Arial"/>
          <w:color w:val="000000"/>
          <w:sz w:val="24"/>
          <w:szCs w:val="24"/>
        </w:rPr>
        <w:t xml:space="preserve"> </w:t>
      </w:r>
      <w:r w:rsidR="00167592" w:rsidRPr="00672F82">
        <w:rPr>
          <w:rFonts w:ascii="Arial" w:hAnsi="Arial" w:cs="Arial"/>
          <w:color w:val="000000"/>
          <w:sz w:val="24"/>
          <w:szCs w:val="24"/>
        </w:rPr>
        <w:t>with</w:t>
      </w:r>
      <w:r w:rsidR="00AC5883">
        <w:rPr>
          <w:rFonts w:ascii="Arial" w:hAnsi="Arial" w:cs="Arial"/>
          <w:color w:val="000000"/>
          <w:sz w:val="24"/>
          <w:szCs w:val="24"/>
        </w:rPr>
        <w:t xml:space="preserve"> </w:t>
      </w:r>
      <w:r w:rsidR="00167592" w:rsidRPr="00672F82">
        <w:rPr>
          <w:rFonts w:ascii="Arial" w:hAnsi="Arial" w:cs="Arial"/>
          <w:color w:val="000000"/>
          <w:sz w:val="24"/>
          <w:szCs w:val="24"/>
        </w:rPr>
        <w:t>such</w:t>
      </w:r>
      <w:r w:rsidR="00AC5883">
        <w:rPr>
          <w:rFonts w:ascii="Arial" w:hAnsi="Arial" w:cs="Arial"/>
          <w:color w:val="000000"/>
          <w:sz w:val="24"/>
          <w:szCs w:val="24"/>
        </w:rPr>
        <w:t xml:space="preserve"> </w:t>
      </w:r>
      <w:r w:rsidR="00167592" w:rsidRPr="00672F82">
        <w:rPr>
          <w:rFonts w:ascii="Arial" w:hAnsi="Arial" w:cs="Arial"/>
          <w:color w:val="000000"/>
          <w:sz w:val="24"/>
          <w:szCs w:val="24"/>
        </w:rPr>
        <w:t>enabling</w:t>
      </w:r>
      <w:r w:rsidR="00AC5883">
        <w:rPr>
          <w:rFonts w:ascii="Arial" w:hAnsi="Arial" w:cs="Arial"/>
          <w:color w:val="000000"/>
          <w:sz w:val="24"/>
          <w:szCs w:val="24"/>
        </w:rPr>
        <w:t xml:space="preserve"> </w:t>
      </w:r>
      <w:r w:rsidR="00167592" w:rsidRPr="00672F82">
        <w:rPr>
          <w:rFonts w:ascii="Arial" w:hAnsi="Arial" w:cs="Arial"/>
          <w:color w:val="000000"/>
          <w:sz w:val="24"/>
          <w:szCs w:val="24"/>
        </w:rPr>
        <w:t>application(s).</w:t>
      </w:r>
      <w:r w:rsidR="00AC5883">
        <w:rPr>
          <w:rFonts w:ascii="Arial" w:hAnsi="Arial" w:cs="Arial"/>
          <w:color w:val="000000"/>
          <w:sz w:val="24"/>
          <w:szCs w:val="24"/>
        </w:rPr>
        <w:t xml:space="preserve"> </w:t>
      </w:r>
      <w:r w:rsidR="00167592" w:rsidRPr="00672F82">
        <w:rPr>
          <w:rFonts w:ascii="Arial" w:hAnsi="Arial" w:cs="Arial"/>
          <w:color w:val="000000"/>
          <w:sz w:val="24"/>
          <w:szCs w:val="24"/>
        </w:rPr>
        <w:t>Approval</w:t>
      </w:r>
      <w:r w:rsidR="00AC5883">
        <w:rPr>
          <w:rFonts w:ascii="Arial" w:hAnsi="Arial" w:cs="Arial"/>
          <w:color w:val="000000"/>
          <w:sz w:val="24"/>
          <w:szCs w:val="24"/>
        </w:rPr>
        <w:t xml:space="preserve"> </w:t>
      </w:r>
      <w:r w:rsidR="00167592" w:rsidRPr="00672F82">
        <w:rPr>
          <w:rFonts w:ascii="Arial" w:hAnsi="Arial" w:cs="Arial"/>
          <w:color w:val="000000"/>
          <w:sz w:val="24"/>
          <w:szCs w:val="24"/>
        </w:rPr>
        <w:t>authority</w:t>
      </w:r>
      <w:r w:rsidR="00AC5883">
        <w:rPr>
          <w:rFonts w:ascii="Arial" w:hAnsi="Arial" w:cs="Arial"/>
          <w:color w:val="000000"/>
          <w:sz w:val="24"/>
          <w:szCs w:val="24"/>
        </w:rPr>
        <w:t xml:space="preserve"> </w:t>
      </w:r>
      <w:r w:rsidR="00167592" w:rsidRPr="00672F82">
        <w:rPr>
          <w:rFonts w:ascii="Arial" w:hAnsi="Arial" w:cs="Arial"/>
          <w:color w:val="000000"/>
          <w:sz w:val="24"/>
          <w:szCs w:val="24"/>
        </w:rPr>
        <w:t>for</w:t>
      </w:r>
      <w:r w:rsidR="00AC5883">
        <w:rPr>
          <w:rFonts w:ascii="Arial" w:hAnsi="Arial" w:cs="Arial"/>
          <w:color w:val="000000"/>
          <w:sz w:val="24"/>
          <w:szCs w:val="24"/>
        </w:rPr>
        <w:t xml:space="preserve"> </w:t>
      </w:r>
      <w:r w:rsidR="00167592" w:rsidRPr="00672F82">
        <w:rPr>
          <w:rFonts w:ascii="Arial" w:hAnsi="Arial" w:cs="Arial"/>
          <w:color w:val="000000"/>
          <w:sz w:val="24"/>
          <w:szCs w:val="24"/>
        </w:rPr>
        <w:t>such</w:t>
      </w:r>
      <w:r w:rsidR="00AC5883">
        <w:rPr>
          <w:rFonts w:ascii="Arial" w:hAnsi="Arial" w:cs="Arial"/>
          <w:color w:val="000000"/>
          <w:sz w:val="24"/>
          <w:szCs w:val="24"/>
        </w:rPr>
        <w:t xml:space="preserve"> </w:t>
      </w:r>
      <w:r w:rsidR="00167592" w:rsidRPr="00672F82">
        <w:rPr>
          <w:rFonts w:ascii="Arial" w:hAnsi="Arial" w:cs="Arial"/>
          <w:color w:val="000000"/>
          <w:sz w:val="24"/>
          <w:szCs w:val="24"/>
        </w:rPr>
        <w:t>dependent</w:t>
      </w:r>
      <w:r w:rsidR="00AC5883">
        <w:rPr>
          <w:rFonts w:ascii="Arial" w:hAnsi="Arial" w:cs="Arial"/>
          <w:color w:val="000000"/>
          <w:sz w:val="24"/>
          <w:szCs w:val="24"/>
        </w:rPr>
        <w:t xml:space="preserve"> </w:t>
      </w:r>
      <w:r w:rsidR="00167592" w:rsidRPr="00672F82">
        <w:rPr>
          <w:rFonts w:ascii="Arial" w:hAnsi="Arial" w:cs="Arial"/>
          <w:color w:val="000000"/>
          <w:sz w:val="24"/>
          <w:szCs w:val="24"/>
        </w:rPr>
        <w:t>application(s)</w:t>
      </w:r>
      <w:r w:rsidR="00AC5883">
        <w:rPr>
          <w:rFonts w:ascii="Arial" w:hAnsi="Arial" w:cs="Arial"/>
          <w:color w:val="000000"/>
          <w:sz w:val="24"/>
          <w:szCs w:val="24"/>
        </w:rPr>
        <w:t xml:space="preserve"> </w:t>
      </w:r>
      <w:r w:rsidR="00167592" w:rsidRPr="00672F82">
        <w:rPr>
          <w:rFonts w:ascii="Arial" w:hAnsi="Arial" w:cs="Arial"/>
          <w:color w:val="000000"/>
          <w:sz w:val="24"/>
          <w:szCs w:val="24"/>
        </w:rPr>
        <w:t>shall</w:t>
      </w:r>
      <w:r w:rsidR="00AC5883">
        <w:rPr>
          <w:rFonts w:ascii="Arial" w:hAnsi="Arial" w:cs="Arial"/>
          <w:color w:val="000000"/>
          <w:sz w:val="24"/>
          <w:szCs w:val="24"/>
        </w:rPr>
        <w:t xml:space="preserve"> </w:t>
      </w:r>
      <w:r w:rsidR="00167592" w:rsidRPr="00672F82">
        <w:rPr>
          <w:rFonts w:ascii="Arial" w:hAnsi="Arial" w:cs="Arial"/>
          <w:color w:val="000000"/>
          <w:sz w:val="24"/>
          <w:szCs w:val="24"/>
        </w:rPr>
        <w:t>be</w:t>
      </w:r>
      <w:r w:rsidR="00AC5883">
        <w:rPr>
          <w:rFonts w:ascii="Arial" w:hAnsi="Arial" w:cs="Arial"/>
          <w:color w:val="000000"/>
          <w:sz w:val="24"/>
          <w:szCs w:val="24"/>
        </w:rPr>
        <w:t xml:space="preserve"> </w:t>
      </w:r>
      <w:r w:rsidR="00167592" w:rsidRPr="00672F82">
        <w:rPr>
          <w:rFonts w:ascii="Arial" w:hAnsi="Arial" w:cs="Arial"/>
          <w:color w:val="000000"/>
          <w:sz w:val="24"/>
          <w:szCs w:val="24"/>
        </w:rPr>
        <w:t>vested</w:t>
      </w:r>
      <w:r w:rsidR="00AC5883">
        <w:rPr>
          <w:rFonts w:ascii="Arial" w:hAnsi="Arial" w:cs="Arial"/>
          <w:color w:val="000000"/>
          <w:sz w:val="24"/>
          <w:szCs w:val="24"/>
        </w:rPr>
        <w:t xml:space="preserve"> </w:t>
      </w:r>
      <w:r w:rsidR="00167592" w:rsidRPr="00672F82">
        <w:rPr>
          <w:rFonts w:ascii="Arial" w:hAnsi="Arial" w:cs="Arial"/>
          <w:color w:val="000000"/>
          <w:sz w:val="24"/>
          <w:szCs w:val="24"/>
        </w:rPr>
        <w:t>with</w:t>
      </w:r>
      <w:r w:rsidR="00AC5883">
        <w:rPr>
          <w:rFonts w:ascii="Arial" w:hAnsi="Arial" w:cs="Arial"/>
          <w:color w:val="000000"/>
          <w:sz w:val="24"/>
          <w:szCs w:val="24"/>
        </w:rPr>
        <w:t xml:space="preserve"> </w:t>
      </w:r>
      <w:r w:rsidR="00167592" w:rsidRPr="00672F82">
        <w:rPr>
          <w:rFonts w:ascii="Arial" w:hAnsi="Arial" w:cs="Arial"/>
          <w:color w:val="000000"/>
          <w:sz w:val="24"/>
          <w:szCs w:val="24"/>
        </w:rPr>
        <w:t>the</w:t>
      </w:r>
      <w:r w:rsidR="00AC5883">
        <w:rPr>
          <w:rFonts w:ascii="Arial" w:hAnsi="Arial" w:cs="Arial"/>
          <w:color w:val="000000"/>
          <w:sz w:val="24"/>
          <w:szCs w:val="24"/>
        </w:rPr>
        <w:t xml:space="preserve"> </w:t>
      </w:r>
      <w:r w:rsidR="00167592" w:rsidRPr="00672F82">
        <w:rPr>
          <w:rFonts w:ascii="Arial" w:hAnsi="Arial" w:cs="Arial"/>
          <w:color w:val="000000"/>
          <w:sz w:val="24"/>
          <w:szCs w:val="24"/>
        </w:rPr>
        <w:t>body</w:t>
      </w:r>
      <w:r w:rsidR="00AC5883">
        <w:rPr>
          <w:rFonts w:ascii="Arial" w:hAnsi="Arial" w:cs="Arial"/>
          <w:color w:val="000000"/>
          <w:sz w:val="24"/>
          <w:szCs w:val="24"/>
        </w:rPr>
        <w:t xml:space="preserve"> </w:t>
      </w:r>
      <w:r w:rsidR="00167592" w:rsidRPr="00672F82">
        <w:rPr>
          <w:rFonts w:ascii="Arial" w:hAnsi="Arial" w:cs="Arial"/>
          <w:color w:val="000000"/>
          <w:sz w:val="24"/>
          <w:szCs w:val="24"/>
        </w:rPr>
        <w:t>authorized</w:t>
      </w:r>
      <w:r w:rsidR="00AC5883">
        <w:rPr>
          <w:rFonts w:ascii="Arial" w:hAnsi="Arial" w:cs="Arial"/>
          <w:color w:val="000000"/>
          <w:sz w:val="24"/>
          <w:szCs w:val="24"/>
        </w:rPr>
        <w:t xml:space="preserve"> </w:t>
      </w:r>
      <w:r w:rsidR="00167592" w:rsidRPr="00672F82">
        <w:rPr>
          <w:rFonts w:ascii="Arial" w:hAnsi="Arial" w:cs="Arial"/>
          <w:color w:val="000000"/>
          <w:sz w:val="24"/>
          <w:szCs w:val="24"/>
        </w:rPr>
        <w:t>to</w:t>
      </w:r>
      <w:r w:rsidR="00AC5883">
        <w:rPr>
          <w:rFonts w:ascii="Arial" w:hAnsi="Arial" w:cs="Arial"/>
          <w:color w:val="000000"/>
          <w:sz w:val="24"/>
          <w:szCs w:val="24"/>
        </w:rPr>
        <w:t xml:space="preserve"> </w:t>
      </w:r>
      <w:r w:rsidR="00167592" w:rsidRPr="00672F82">
        <w:rPr>
          <w:rFonts w:ascii="Arial" w:hAnsi="Arial" w:cs="Arial"/>
          <w:color w:val="000000"/>
          <w:sz w:val="24"/>
          <w:szCs w:val="24"/>
        </w:rPr>
        <w:t>approve</w:t>
      </w:r>
      <w:r w:rsidR="00AC5883">
        <w:rPr>
          <w:rFonts w:ascii="Arial" w:hAnsi="Arial" w:cs="Arial"/>
          <w:color w:val="000000"/>
          <w:sz w:val="24"/>
          <w:szCs w:val="24"/>
        </w:rPr>
        <w:t xml:space="preserve"> </w:t>
      </w:r>
      <w:r w:rsidR="00167592" w:rsidRPr="00672F82">
        <w:rPr>
          <w:rFonts w:ascii="Arial" w:hAnsi="Arial" w:cs="Arial"/>
          <w:color w:val="000000"/>
          <w:sz w:val="24"/>
          <w:szCs w:val="24"/>
        </w:rPr>
        <w:t>the</w:t>
      </w:r>
      <w:r w:rsidR="00AC5883">
        <w:rPr>
          <w:rFonts w:ascii="Arial" w:hAnsi="Arial" w:cs="Arial"/>
          <w:color w:val="000000"/>
          <w:sz w:val="24"/>
          <w:szCs w:val="24"/>
        </w:rPr>
        <w:t xml:space="preserve"> </w:t>
      </w:r>
      <w:r w:rsidR="00167592" w:rsidRPr="00672F82">
        <w:rPr>
          <w:rFonts w:ascii="Arial" w:hAnsi="Arial" w:cs="Arial"/>
          <w:color w:val="000000"/>
          <w:sz w:val="24"/>
          <w:szCs w:val="24"/>
        </w:rPr>
        <w:t>enabling</w:t>
      </w:r>
      <w:r w:rsidR="00AC5883">
        <w:rPr>
          <w:rFonts w:ascii="Arial" w:hAnsi="Arial" w:cs="Arial"/>
          <w:color w:val="000000"/>
          <w:sz w:val="24"/>
          <w:szCs w:val="24"/>
        </w:rPr>
        <w:t xml:space="preserve"> </w:t>
      </w:r>
      <w:r w:rsidR="00167592" w:rsidRPr="00672F82">
        <w:rPr>
          <w:rFonts w:ascii="Arial" w:hAnsi="Arial" w:cs="Arial"/>
          <w:color w:val="000000"/>
          <w:sz w:val="24"/>
          <w:szCs w:val="24"/>
        </w:rPr>
        <w:t>application(s).</w:t>
      </w:r>
    </w:p>
    <w:p w14:paraId="061F669C" w14:textId="6A424F48" w:rsidR="00C54D39" w:rsidRPr="00A2032C" w:rsidRDefault="00C54D39" w:rsidP="004B545C">
      <w:pPr>
        <w:spacing w:after="240" w:line="240" w:lineRule="auto"/>
        <w:ind w:left="1800" w:hanging="360"/>
        <w:jc w:val="both"/>
        <w:rPr>
          <w:rFonts w:ascii="Arial" w:hAnsi="Arial" w:cs="Arial"/>
          <w:b/>
          <w:sz w:val="24"/>
          <w:szCs w:val="24"/>
        </w:rPr>
      </w:pPr>
      <w:r w:rsidRPr="00A2032C">
        <w:rPr>
          <w:rFonts w:ascii="Arial" w:hAnsi="Arial" w:cs="Arial"/>
          <w:b/>
          <w:sz w:val="24"/>
          <w:szCs w:val="24"/>
        </w:rPr>
        <w:t>S</w:t>
      </w:r>
      <w:r w:rsidR="00A2032C">
        <w:rPr>
          <w:rFonts w:ascii="Arial" w:hAnsi="Arial" w:cs="Arial"/>
          <w:b/>
          <w:sz w:val="24"/>
          <w:szCs w:val="24"/>
        </w:rPr>
        <w:t>ection</w:t>
      </w:r>
      <w:r w:rsidR="00AC5883">
        <w:rPr>
          <w:rFonts w:ascii="Arial" w:hAnsi="Arial" w:cs="Arial"/>
          <w:b/>
          <w:sz w:val="24"/>
          <w:szCs w:val="24"/>
        </w:rPr>
        <w:t xml:space="preserve"> </w:t>
      </w:r>
      <w:r w:rsidR="00A2032C">
        <w:rPr>
          <w:rFonts w:ascii="Arial" w:hAnsi="Arial" w:cs="Arial"/>
          <w:b/>
          <w:sz w:val="24"/>
          <w:szCs w:val="24"/>
        </w:rPr>
        <w:t>9.02.080</w:t>
      </w:r>
      <w:r w:rsidR="00AC5883">
        <w:rPr>
          <w:rFonts w:ascii="Arial" w:hAnsi="Arial" w:cs="Arial"/>
          <w:b/>
          <w:sz w:val="24"/>
          <w:szCs w:val="24"/>
        </w:rPr>
        <w:t xml:space="preserve"> </w:t>
      </w:r>
      <w:r w:rsidR="00A2032C">
        <w:rPr>
          <w:rFonts w:ascii="Arial" w:hAnsi="Arial" w:cs="Arial"/>
          <w:b/>
          <w:sz w:val="24"/>
          <w:szCs w:val="24"/>
        </w:rPr>
        <w:t>Administrative</w:t>
      </w:r>
      <w:r w:rsidR="00AC5883">
        <w:rPr>
          <w:rFonts w:ascii="Arial" w:hAnsi="Arial" w:cs="Arial"/>
          <w:b/>
          <w:sz w:val="24"/>
          <w:szCs w:val="24"/>
        </w:rPr>
        <w:t xml:space="preserve"> </w:t>
      </w:r>
      <w:r w:rsidR="00A2032C">
        <w:rPr>
          <w:rFonts w:ascii="Arial" w:hAnsi="Arial" w:cs="Arial"/>
          <w:b/>
          <w:sz w:val="24"/>
          <w:szCs w:val="24"/>
        </w:rPr>
        <w:t>plot</w:t>
      </w:r>
      <w:r w:rsidR="00AC5883">
        <w:rPr>
          <w:rFonts w:ascii="Arial" w:hAnsi="Arial" w:cs="Arial"/>
          <w:b/>
          <w:sz w:val="24"/>
          <w:szCs w:val="24"/>
        </w:rPr>
        <w:t xml:space="preserve"> </w:t>
      </w:r>
      <w:r w:rsidR="00A2032C">
        <w:rPr>
          <w:rFonts w:ascii="Arial" w:hAnsi="Arial" w:cs="Arial"/>
          <w:b/>
          <w:sz w:val="24"/>
          <w:szCs w:val="24"/>
        </w:rPr>
        <w:t>p</w:t>
      </w:r>
      <w:r w:rsidRPr="00A2032C">
        <w:rPr>
          <w:rFonts w:ascii="Arial" w:hAnsi="Arial" w:cs="Arial"/>
          <w:b/>
          <w:sz w:val="24"/>
          <w:szCs w:val="24"/>
        </w:rPr>
        <w:t>lan</w:t>
      </w:r>
      <w:r w:rsidR="00727C02">
        <w:rPr>
          <w:rFonts w:ascii="Arial" w:hAnsi="Arial" w:cs="Arial"/>
          <w:b/>
          <w:sz w:val="24"/>
          <w:szCs w:val="24"/>
        </w:rPr>
        <w:t>.</w:t>
      </w:r>
    </w:p>
    <w:p w14:paraId="790E2B57" w14:textId="69C22972"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A.</w:t>
      </w:r>
      <w:r w:rsidRPr="00A2032C">
        <w:rPr>
          <w:rFonts w:ascii="Arial" w:hAnsi="Arial" w:cs="Arial"/>
          <w:sz w:val="24"/>
          <w:szCs w:val="24"/>
        </w:rPr>
        <w:tab/>
        <w:t>Purpose</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Intent.</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purpose</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this</w:t>
      </w:r>
      <w:r w:rsidR="00AC5883">
        <w:rPr>
          <w:rFonts w:ascii="Arial" w:hAnsi="Arial" w:cs="Arial"/>
          <w:sz w:val="24"/>
          <w:szCs w:val="24"/>
        </w:rPr>
        <w:t xml:space="preserve"> </w:t>
      </w:r>
      <w:r w:rsidRPr="00A2032C">
        <w:rPr>
          <w:rFonts w:ascii="Arial" w:hAnsi="Arial" w:cs="Arial"/>
          <w:sz w:val="24"/>
          <w:szCs w:val="24"/>
        </w:rPr>
        <w:t>section</w:t>
      </w:r>
      <w:r w:rsidR="00AC5883">
        <w:rPr>
          <w:rFonts w:ascii="Arial" w:hAnsi="Arial" w:cs="Arial"/>
          <w:sz w:val="24"/>
          <w:szCs w:val="24"/>
        </w:rPr>
        <w:t xml:space="preserve"> </w:t>
      </w:r>
      <w:r w:rsidRPr="00A2032C">
        <w:rPr>
          <w:rFonts w:ascii="Arial" w:hAnsi="Arial" w:cs="Arial"/>
          <w:sz w:val="24"/>
          <w:szCs w:val="24"/>
        </w:rPr>
        <w:t>is</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provide</w:t>
      </w:r>
      <w:r w:rsidR="00AC5883">
        <w:rPr>
          <w:rFonts w:ascii="Arial" w:hAnsi="Arial" w:cs="Arial"/>
          <w:sz w:val="24"/>
          <w:szCs w:val="24"/>
        </w:rPr>
        <w:t xml:space="preserve"> </w:t>
      </w:r>
      <w:r w:rsidRPr="00A2032C">
        <w:rPr>
          <w:rFonts w:ascii="Arial" w:hAnsi="Arial" w:cs="Arial"/>
          <w:sz w:val="24"/>
          <w:szCs w:val="24"/>
        </w:rPr>
        <w:t>an</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application</w:t>
      </w:r>
      <w:r w:rsidR="00AC5883">
        <w:rPr>
          <w:rFonts w:ascii="Arial" w:hAnsi="Arial" w:cs="Arial"/>
          <w:sz w:val="24"/>
          <w:szCs w:val="24"/>
        </w:rPr>
        <w:t xml:space="preserve"> </w:t>
      </w:r>
      <w:r w:rsidRPr="00A2032C">
        <w:rPr>
          <w:rFonts w:ascii="Arial" w:hAnsi="Arial" w:cs="Arial"/>
          <w:sz w:val="24"/>
          <w:szCs w:val="24"/>
        </w:rPr>
        <w:t>under</w:t>
      </w:r>
      <w:r w:rsidR="00AC5883">
        <w:rPr>
          <w:rFonts w:ascii="Arial" w:hAnsi="Arial" w:cs="Arial"/>
          <w:sz w:val="24"/>
          <w:szCs w:val="24"/>
        </w:rPr>
        <w:t xml:space="preserve"> </w:t>
      </w:r>
      <w:r w:rsidRPr="00A2032C">
        <w:rPr>
          <w:rFonts w:ascii="Arial" w:hAnsi="Arial" w:cs="Arial"/>
          <w:sz w:val="24"/>
          <w:szCs w:val="24"/>
        </w:rPr>
        <w:t>which</w:t>
      </w:r>
      <w:r w:rsidR="00AC5883">
        <w:rPr>
          <w:rFonts w:ascii="Arial" w:hAnsi="Arial" w:cs="Arial"/>
          <w:sz w:val="24"/>
          <w:szCs w:val="24"/>
        </w:rPr>
        <w:t xml:space="preserve"> </w:t>
      </w:r>
      <w:r w:rsidRPr="00A2032C">
        <w:rPr>
          <w:rFonts w:ascii="Arial" w:hAnsi="Arial" w:cs="Arial"/>
          <w:sz w:val="24"/>
          <w:szCs w:val="24"/>
        </w:rPr>
        <w:t>development</w:t>
      </w:r>
      <w:r w:rsidR="00AC5883">
        <w:rPr>
          <w:rFonts w:ascii="Arial" w:hAnsi="Arial" w:cs="Arial"/>
          <w:sz w:val="24"/>
          <w:szCs w:val="24"/>
        </w:rPr>
        <w:t xml:space="preserve"> </w:t>
      </w:r>
      <w:r w:rsidRPr="00A2032C">
        <w:rPr>
          <w:rFonts w:ascii="Arial" w:hAnsi="Arial" w:cs="Arial"/>
          <w:sz w:val="24"/>
          <w:szCs w:val="24"/>
        </w:rPr>
        <w:t>proposals</w:t>
      </w:r>
      <w:r w:rsidR="00AC5883">
        <w:rPr>
          <w:rFonts w:ascii="Arial" w:hAnsi="Arial" w:cs="Arial"/>
          <w:sz w:val="24"/>
          <w:szCs w:val="24"/>
        </w:rPr>
        <w:t xml:space="preserve"> </w:t>
      </w:r>
      <w:r w:rsidRPr="00A2032C">
        <w:rPr>
          <w:rFonts w:ascii="Arial" w:hAnsi="Arial" w:cs="Arial"/>
          <w:sz w:val="24"/>
          <w:szCs w:val="24"/>
        </w:rPr>
        <w:t>listed</w:t>
      </w:r>
      <w:r w:rsidR="00AC5883">
        <w:rPr>
          <w:rFonts w:ascii="Arial" w:hAnsi="Arial" w:cs="Arial"/>
          <w:sz w:val="24"/>
          <w:szCs w:val="24"/>
        </w:rPr>
        <w:t xml:space="preserve"> </w:t>
      </w:r>
      <w:r w:rsidRPr="00A2032C">
        <w:rPr>
          <w:rFonts w:ascii="Arial" w:hAnsi="Arial" w:cs="Arial"/>
          <w:sz w:val="24"/>
          <w:szCs w:val="24"/>
        </w:rPr>
        <w:t>as</w:t>
      </w:r>
      <w:r w:rsidR="00AC5883">
        <w:rPr>
          <w:rFonts w:ascii="Arial" w:hAnsi="Arial" w:cs="Arial"/>
          <w:sz w:val="24"/>
          <w:szCs w:val="24"/>
        </w:rPr>
        <w:t xml:space="preserve"> </w:t>
      </w:r>
      <w:r w:rsidRPr="00A2032C">
        <w:rPr>
          <w:rFonts w:ascii="Arial" w:hAnsi="Arial" w:cs="Arial"/>
          <w:sz w:val="24"/>
          <w:szCs w:val="24"/>
        </w:rPr>
        <w:t>subject</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minor</w:t>
      </w:r>
      <w:r w:rsidR="00AC5883">
        <w:rPr>
          <w:rFonts w:ascii="Arial" w:hAnsi="Arial" w:cs="Arial"/>
          <w:sz w:val="24"/>
          <w:szCs w:val="24"/>
        </w:rPr>
        <w:t xml:space="preserve"> </w:t>
      </w:r>
      <w:r w:rsidRPr="00A2032C">
        <w:rPr>
          <w:rFonts w:ascii="Arial" w:hAnsi="Arial" w:cs="Arial"/>
          <w:sz w:val="24"/>
          <w:szCs w:val="24"/>
        </w:rPr>
        <w:t>development</w:t>
      </w:r>
      <w:r w:rsidR="00AC5883">
        <w:rPr>
          <w:rFonts w:ascii="Arial" w:hAnsi="Arial" w:cs="Arial"/>
          <w:sz w:val="24"/>
          <w:szCs w:val="24"/>
        </w:rPr>
        <w:t xml:space="preserve"> </w:t>
      </w:r>
      <w:r w:rsidRPr="00A2032C">
        <w:rPr>
          <w:rFonts w:ascii="Arial" w:hAnsi="Arial" w:cs="Arial"/>
          <w:sz w:val="24"/>
          <w:szCs w:val="24"/>
        </w:rPr>
        <w:t>review</w:t>
      </w:r>
      <w:r w:rsidR="00AC5883">
        <w:rPr>
          <w:rFonts w:ascii="Arial" w:hAnsi="Arial" w:cs="Arial"/>
          <w:sz w:val="24"/>
          <w:szCs w:val="24"/>
        </w:rPr>
        <w:t xml:space="preserve"> </w:t>
      </w:r>
      <w:r w:rsidRPr="00A2032C">
        <w:rPr>
          <w:rFonts w:ascii="Arial" w:hAnsi="Arial" w:cs="Arial"/>
          <w:sz w:val="24"/>
          <w:szCs w:val="24"/>
        </w:rPr>
        <w:t>process</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processed.</w:t>
      </w:r>
      <w:r w:rsidR="00AC5883">
        <w:rPr>
          <w:rFonts w:ascii="Arial" w:hAnsi="Arial" w:cs="Arial"/>
          <w:sz w:val="24"/>
          <w:szCs w:val="24"/>
        </w:rPr>
        <w:t xml:space="preserve"> </w:t>
      </w:r>
      <w:r w:rsidRPr="00A2032C">
        <w:rPr>
          <w:rFonts w:ascii="Arial" w:hAnsi="Arial" w:cs="Arial"/>
          <w:sz w:val="24"/>
          <w:szCs w:val="24"/>
        </w:rPr>
        <w:t>Unless</w:t>
      </w:r>
      <w:r w:rsidR="00AC5883">
        <w:rPr>
          <w:rFonts w:ascii="Arial" w:hAnsi="Arial" w:cs="Arial"/>
          <w:sz w:val="24"/>
          <w:szCs w:val="24"/>
        </w:rPr>
        <w:t xml:space="preserve"> </w:t>
      </w:r>
      <w:r w:rsidRPr="00A2032C">
        <w:rPr>
          <w:rFonts w:ascii="Arial" w:hAnsi="Arial" w:cs="Arial"/>
          <w:sz w:val="24"/>
          <w:szCs w:val="24"/>
        </w:rPr>
        <w:t>a</w:t>
      </w:r>
      <w:r w:rsidR="00AC5883">
        <w:rPr>
          <w:rFonts w:ascii="Arial" w:hAnsi="Arial" w:cs="Arial"/>
          <w:sz w:val="24"/>
          <w:szCs w:val="24"/>
        </w:rPr>
        <w:t xml:space="preserve"> </w:t>
      </w:r>
      <w:r w:rsidRPr="00A2032C">
        <w:rPr>
          <w:rFonts w:ascii="Arial" w:hAnsi="Arial" w:cs="Arial"/>
          <w:sz w:val="24"/>
          <w:szCs w:val="24"/>
        </w:rPr>
        <w:t>specific</w:t>
      </w:r>
      <w:r w:rsidR="00AC5883">
        <w:rPr>
          <w:rFonts w:ascii="Arial" w:hAnsi="Arial" w:cs="Arial"/>
          <w:sz w:val="24"/>
          <w:szCs w:val="24"/>
        </w:rPr>
        <w:t xml:space="preserve"> </w:t>
      </w:r>
      <w:r w:rsidRPr="00A2032C">
        <w:rPr>
          <w:rFonts w:ascii="Arial" w:hAnsi="Arial" w:cs="Arial"/>
          <w:sz w:val="24"/>
          <w:szCs w:val="24"/>
        </w:rPr>
        <w:t>application</w:t>
      </w:r>
      <w:r w:rsidR="00AC5883">
        <w:rPr>
          <w:rFonts w:ascii="Arial" w:hAnsi="Arial" w:cs="Arial"/>
          <w:sz w:val="24"/>
          <w:szCs w:val="24"/>
        </w:rPr>
        <w:t xml:space="preserve"> </w:t>
      </w:r>
      <w:r w:rsidRPr="00A2032C">
        <w:rPr>
          <w:rFonts w:ascii="Arial" w:hAnsi="Arial" w:cs="Arial"/>
          <w:sz w:val="24"/>
          <w:szCs w:val="24"/>
        </w:rPr>
        <w:t>for</w:t>
      </w:r>
      <w:r w:rsidR="00AC5883">
        <w:rPr>
          <w:rFonts w:ascii="Arial" w:hAnsi="Arial" w:cs="Arial"/>
          <w:sz w:val="24"/>
          <w:szCs w:val="24"/>
        </w:rPr>
        <w:t xml:space="preserve"> </w:t>
      </w:r>
      <w:r w:rsidRPr="00A2032C">
        <w:rPr>
          <w:rFonts w:ascii="Arial" w:hAnsi="Arial" w:cs="Arial"/>
          <w:sz w:val="24"/>
          <w:szCs w:val="24"/>
        </w:rPr>
        <w:t>a</w:t>
      </w:r>
      <w:r w:rsidR="00AC5883">
        <w:rPr>
          <w:rFonts w:ascii="Arial" w:hAnsi="Arial" w:cs="Arial"/>
          <w:sz w:val="24"/>
          <w:szCs w:val="24"/>
        </w:rPr>
        <w:t xml:space="preserve"> </w:t>
      </w:r>
      <w:r w:rsidRPr="00A2032C">
        <w:rPr>
          <w:rFonts w:ascii="Arial" w:hAnsi="Arial" w:cs="Arial"/>
          <w:sz w:val="24"/>
          <w:szCs w:val="24"/>
        </w:rPr>
        <w:t>particular</w:t>
      </w:r>
      <w:r w:rsidR="00AC5883">
        <w:rPr>
          <w:rFonts w:ascii="Arial" w:hAnsi="Arial" w:cs="Arial"/>
          <w:sz w:val="24"/>
          <w:szCs w:val="24"/>
        </w:rPr>
        <w:t xml:space="preserve"> </w:t>
      </w:r>
      <w:r w:rsidRPr="00A2032C">
        <w:rPr>
          <w:rFonts w:ascii="Arial" w:hAnsi="Arial" w:cs="Arial"/>
          <w:sz w:val="24"/>
          <w:szCs w:val="24"/>
        </w:rPr>
        <w:t>use</w:t>
      </w:r>
      <w:r w:rsidR="00AC5883">
        <w:rPr>
          <w:rFonts w:ascii="Arial" w:hAnsi="Arial" w:cs="Arial"/>
          <w:sz w:val="24"/>
          <w:szCs w:val="24"/>
        </w:rPr>
        <w:t xml:space="preserve"> </w:t>
      </w:r>
      <w:r w:rsidRPr="00A2032C">
        <w:rPr>
          <w:rFonts w:ascii="Arial" w:hAnsi="Arial" w:cs="Arial"/>
          <w:sz w:val="24"/>
          <w:szCs w:val="24"/>
        </w:rPr>
        <w:t>is</w:t>
      </w:r>
      <w:r w:rsidR="00AC5883">
        <w:rPr>
          <w:rFonts w:ascii="Arial" w:hAnsi="Arial" w:cs="Arial"/>
          <w:sz w:val="24"/>
          <w:szCs w:val="24"/>
        </w:rPr>
        <w:t xml:space="preserve"> </w:t>
      </w:r>
      <w:r w:rsidRPr="00A2032C">
        <w:rPr>
          <w:rFonts w:ascii="Arial" w:hAnsi="Arial" w:cs="Arial"/>
          <w:sz w:val="24"/>
          <w:szCs w:val="24"/>
        </w:rPr>
        <w:t>identified</w:t>
      </w:r>
      <w:r w:rsidR="00AC5883">
        <w:rPr>
          <w:rFonts w:ascii="Arial" w:hAnsi="Arial" w:cs="Arial"/>
          <w:sz w:val="24"/>
          <w:szCs w:val="24"/>
        </w:rPr>
        <w:t xml:space="preserve"> </w:t>
      </w:r>
      <w:r w:rsidRPr="00A2032C">
        <w:rPr>
          <w:rFonts w:ascii="Arial" w:hAnsi="Arial" w:cs="Arial"/>
          <w:sz w:val="24"/>
          <w:szCs w:val="24"/>
        </w:rPr>
        <w:t>within</w:t>
      </w:r>
      <w:r w:rsidR="00AC5883">
        <w:rPr>
          <w:rFonts w:ascii="Arial" w:hAnsi="Arial" w:cs="Arial"/>
          <w:sz w:val="24"/>
          <w:szCs w:val="24"/>
        </w:rPr>
        <w:t xml:space="preserve"> </w:t>
      </w:r>
      <w:r w:rsidRPr="00A2032C">
        <w:rPr>
          <w:rFonts w:ascii="Arial" w:hAnsi="Arial" w:cs="Arial"/>
          <w:sz w:val="24"/>
          <w:szCs w:val="24"/>
        </w:rPr>
        <w:t>this</w:t>
      </w:r>
      <w:r w:rsidR="00AC5883">
        <w:rPr>
          <w:rFonts w:ascii="Arial" w:hAnsi="Arial" w:cs="Arial"/>
          <w:sz w:val="24"/>
          <w:szCs w:val="24"/>
        </w:rPr>
        <w:t xml:space="preserve"> </w:t>
      </w:r>
      <w:r w:rsidRPr="00A2032C">
        <w:rPr>
          <w:rFonts w:ascii="Arial" w:hAnsi="Arial" w:cs="Arial"/>
          <w:sz w:val="24"/>
          <w:szCs w:val="24"/>
        </w:rPr>
        <w:t>title,</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plot</w:t>
      </w:r>
      <w:r w:rsidR="00AC5883">
        <w:rPr>
          <w:rFonts w:ascii="Arial" w:hAnsi="Arial" w:cs="Arial"/>
          <w:sz w:val="24"/>
          <w:szCs w:val="24"/>
        </w:rPr>
        <w:t xml:space="preserve"> </w:t>
      </w:r>
      <w:r w:rsidRPr="00A2032C">
        <w:rPr>
          <w:rFonts w:ascii="Arial" w:hAnsi="Arial" w:cs="Arial"/>
          <w:sz w:val="24"/>
          <w:szCs w:val="24"/>
        </w:rPr>
        <w:t>plan</w:t>
      </w:r>
      <w:r w:rsidR="00AC5883">
        <w:rPr>
          <w:rFonts w:ascii="Arial" w:hAnsi="Arial" w:cs="Arial"/>
          <w:sz w:val="24"/>
          <w:szCs w:val="24"/>
        </w:rPr>
        <w:t xml:space="preserve"> </w:t>
      </w:r>
      <w:r w:rsidRPr="00A2032C">
        <w:rPr>
          <w:rFonts w:ascii="Arial" w:hAnsi="Arial" w:cs="Arial"/>
          <w:sz w:val="24"/>
          <w:szCs w:val="24"/>
        </w:rPr>
        <w:t>application</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used</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implement</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minor</w:t>
      </w:r>
      <w:r w:rsidR="00AC5883">
        <w:rPr>
          <w:rFonts w:ascii="Arial" w:hAnsi="Arial" w:cs="Arial"/>
          <w:sz w:val="24"/>
          <w:szCs w:val="24"/>
        </w:rPr>
        <w:t xml:space="preserve"> </w:t>
      </w:r>
      <w:r w:rsidRPr="00A2032C">
        <w:rPr>
          <w:rFonts w:ascii="Arial" w:hAnsi="Arial" w:cs="Arial"/>
          <w:sz w:val="24"/>
          <w:szCs w:val="24"/>
        </w:rPr>
        <w:t>development</w:t>
      </w:r>
      <w:r w:rsidR="00AC5883">
        <w:rPr>
          <w:rFonts w:ascii="Arial" w:hAnsi="Arial" w:cs="Arial"/>
          <w:sz w:val="24"/>
          <w:szCs w:val="24"/>
        </w:rPr>
        <w:t xml:space="preserve"> </w:t>
      </w:r>
      <w:r w:rsidRPr="00A2032C">
        <w:rPr>
          <w:rFonts w:ascii="Arial" w:hAnsi="Arial" w:cs="Arial"/>
          <w:sz w:val="24"/>
          <w:szCs w:val="24"/>
        </w:rPr>
        <w:t>review</w:t>
      </w:r>
      <w:r w:rsidR="00AC5883">
        <w:rPr>
          <w:rFonts w:ascii="Arial" w:hAnsi="Arial" w:cs="Arial"/>
          <w:sz w:val="24"/>
          <w:szCs w:val="24"/>
        </w:rPr>
        <w:t xml:space="preserve"> </w:t>
      </w:r>
      <w:r w:rsidRPr="00A2032C">
        <w:rPr>
          <w:rFonts w:ascii="Arial" w:hAnsi="Arial" w:cs="Arial"/>
          <w:sz w:val="24"/>
          <w:szCs w:val="24"/>
        </w:rPr>
        <w:t>process</w:t>
      </w:r>
      <w:r w:rsidR="00AC5883">
        <w:rPr>
          <w:rFonts w:ascii="Arial" w:hAnsi="Arial" w:cs="Arial"/>
          <w:sz w:val="24"/>
          <w:szCs w:val="24"/>
        </w:rPr>
        <w:t xml:space="preserve"> </w:t>
      </w:r>
      <w:r w:rsidRPr="00A2032C">
        <w:rPr>
          <w:rFonts w:ascii="Arial" w:hAnsi="Arial" w:cs="Arial"/>
          <w:sz w:val="24"/>
          <w:szCs w:val="24"/>
        </w:rPr>
        <w:t>requirements.</w:t>
      </w:r>
    </w:p>
    <w:p w14:paraId="2FA1B46C" w14:textId="3C03A46F"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B.</w:t>
      </w:r>
      <w:r w:rsidRPr="00A2032C">
        <w:rPr>
          <w:rFonts w:ascii="Arial" w:hAnsi="Arial" w:cs="Arial"/>
          <w:sz w:val="24"/>
          <w:szCs w:val="24"/>
        </w:rPr>
        <w:tab/>
        <w:t>Authority.</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community</w:t>
      </w:r>
      <w:r w:rsidR="00AC5883">
        <w:rPr>
          <w:rFonts w:ascii="Arial" w:hAnsi="Arial" w:cs="Arial"/>
          <w:sz w:val="24"/>
          <w:szCs w:val="24"/>
        </w:rPr>
        <w:t xml:space="preserve"> </w:t>
      </w:r>
      <w:r w:rsidRPr="00A2032C">
        <w:rPr>
          <w:rFonts w:ascii="Arial" w:hAnsi="Arial" w:cs="Arial"/>
          <w:sz w:val="24"/>
          <w:szCs w:val="24"/>
        </w:rPr>
        <w:t>development</w:t>
      </w:r>
      <w:r w:rsidR="00AC5883">
        <w:rPr>
          <w:rFonts w:ascii="Arial" w:hAnsi="Arial" w:cs="Arial"/>
          <w:sz w:val="24"/>
          <w:szCs w:val="24"/>
        </w:rPr>
        <w:t xml:space="preserve"> </w:t>
      </w:r>
      <w:r w:rsidRPr="00A2032C">
        <w:rPr>
          <w:rFonts w:ascii="Arial" w:hAnsi="Arial" w:cs="Arial"/>
          <w:sz w:val="24"/>
          <w:szCs w:val="24"/>
        </w:rPr>
        <w:t>director</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approve</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plot</w:t>
      </w:r>
      <w:r w:rsidR="00AC5883">
        <w:rPr>
          <w:rFonts w:ascii="Arial" w:hAnsi="Arial" w:cs="Arial"/>
          <w:sz w:val="24"/>
          <w:szCs w:val="24"/>
        </w:rPr>
        <w:t xml:space="preserve"> </w:t>
      </w:r>
      <w:r w:rsidRPr="00A2032C">
        <w:rPr>
          <w:rFonts w:ascii="Arial" w:hAnsi="Arial" w:cs="Arial"/>
          <w:sz w:val="24"/>
          <w:szCs w:val="24"/>
        </w:rPr>
        <w:t>plans</w:t>
      </w:r>
      <w:r w:rsidR="00AC5883">
        <w:rPr>
          <w:rFonts w:ascii="Arial" w:hAnsi="Arial" w:cs="Arial"/>
          <w:sz w:val="24"/>
          <w:szCs w:val="24"/>
        </w:rPr>
        <w:t xml:space="preserve"> </w:t>
      </w:r>
      <w:r w:rsidRPr="00A2032C">
        <w:rPr>
          <w:rFonts w:ascii="Arial" w:hAnsi="Arial" w:cs="Arial"/>
          <w:sz w:val="24"/>
          <w:szCs w:val="24"/>
        </w:rPr>
        <w:t>subject</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requirements,</w:t>
      </w:r>
      <w:r w:rsidR="00AC5883">
        <w:rPr>
          <w:rFonts w:ascii="Arial" w:hAnsi="Arial" w:cs="Arial"/>
          <w:sz w:val="24"/>
          <w:szCs w:val="24"/>
        </w:rPr>
        <w:t xml:space="preserve"> </w:t>
      </w:r>
      <w:r w:rsidRPr="00A2032C">
        <w:rPr>
          <w:rFonts w:ascii="Arial" w:hAnsi="Arial" w:cs="Arial"/>
          <w:sz w:val="24"/>
          <w:szCs w:val="24"/>
        </w:rPr>
        <w:t>provisions</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intentions</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this</w:t>
      </w:r>
      <w:r w:rsidR="00AC5883">
        <w:rPr>
          <w:rFonts w:ascii="Arial" w:hAnsi="Arial" w:cs="Arial"/>
          <w:sz w:val="24"/>
          <w:szCs w:val="24"/>
        </w:rPr>
        <w:t xml:space="preserve"> </w:t>
      </w:r>
      <w:r w:rsidRPr="00A2032C">
        <w:rPr>
          <w:rFonts w:ascii="Arial" w:hAnsi="Arial" w:cs="Arial"/>
          <w:sz w:val="24"/>
          <w:szCs w:val="24"/>
        </w:rPr>
        <w:t>title.</w:t>
      </w:r>
    </w:p>
    <w:p w14:paraId="69936AF9" w14:textId="177B4C4D"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C.</w:t>
      </w:r>
      <w:r w:rsidRPr="00A2032C">
        <w:rPr>
          <w:rFonts w:ascii="Arial" w:hAnsi="Arial" w:cs="Arial"/>
          <w:sz w:val="24"/>
          <w:szCs w:val="24"/>
        </w:rPr>
        <w:tab/>
        <w:t>An</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plot</w:t>
      </w:r>
      <w:r w:rsidR="00AC5883">
        <w:rPr>
          <w:rFonts w:ascii="Arial" w:hAnsi="Arial" w:cs="Arial"/>
          <w:sz w:val="24"/>
          <w:szCs w:val="24"/>
        </w:rPr>
        <w:t xml:space="preserve"> </w:t>
      </w:r>
      <w:r w:rsidRPr="00A2032C">
        <w:rPr>
          <w:rFonts w:ascii="Arial" w:hAnsi="Arial" w:cs="Arial"/>
          <w:sz w:val="24"/>
          <w:szCs w:val="24"/>
        </w:rPr>
        <w:t>plan</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approved</w:t>
      </w:r>
      <w:r w:rsidR="00AC5883">
        <w:rPr>
          <w:rFonts w:ascii="Arial" w:hAnsi="Arial" w:cs="Arial"/>
          <w:sz w:val="24"/>
          <w:szCs w:val="24"/>
        </w:rPr>
        <w:t xml:space="preserve"> </w:t>
      </w:r>
      <w:r w:rsidRPr="00A2032C">
        <w:rPr>
          <w:rFonts w:ascii="Arial" w:hAnsi="Arial" w:cs="Arial"/>
          <w:sz w:val="24"/>
          <w:szCs w:val="24"/>
        </w:rPr>
        <w:t>if</w:t>
      </w:r>
      <w:r w:rsidR="00AC5883">
        <w:rPr>
          <w:rFonts w:ascii="Arial" w:hAnsi="Arial" w:cs="Arial"/>
          <w:sz w:val="24"/>
          <w:szCs w:val="24"/>
        </w:rPr>
        <w:t xml:space="preserve"> </w:t>
      </w:r>
      <w:r w:rsidRPr="00A2032C">
        <w:rPr>
          <w:rFonts w:ascii="Arial" w:hAnsi="Arial" w:cs="Arial"/>
          <w:sz w:val="24"/>
          <w:szCs w:val="24"/>
        </w:rPr>
        <w:t>all</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following</w:t>
      </w:r>
      <w:r w:rsidR="00AC5883">
        <w:rPr>
          <w:rFonts w:ascii="Arial" w:hAnsi="Arial" w:cs="Arial"/>
          <w:sz w:val="24"/>
          <w:szCs w:val="24"/>
        </w:rPr>
        <w:t xml:space="preserve"> </w:t>
      </w:r>
      <w:r w:rsidRPr="00A2032C">
        <w:rPr>
          <w:rFonts w:ascii="Arial" w:hAnsi="Arial" w:cs="Arial"/>
          <w:sz w:val="24"/>
          <w:szCs w:val="24"/>
        </w:rPr>
        <w:t>findings</w:t>
      </w:r>
      <w:r w:rsidR="00AC5883">
        <w:rPr>
          <w:rFonts w:ascii="Arial" w:hAnsi="Arial" w:cs="Arial"/>
          <w:sz w:val="24"/>
          <w:szCs w:val="24"/>
        </w:rPr>
        <w:t xml:space="preserve"> </w:t>
      </w:r>
      <w:r w:rsidRPr="00A2032C">
        <w:rPr>
          <w:rFonts w:ascii="Arial" w:hAnsi="Arial" w:cs="Arial"/>
          <w:sz w:val="24"/>
          <w:szCs w:val="24"/>
        </w:rPr>
        <w:t>can</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made:</w:t>
      </w:r>
    </w:p>
    <w:p w14:paraId="577BC732" w14:textId="430DE7B4"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1.</w:t>
      </w:r>
      <w:r w:rsidRPr="00A2032C">
        <w:rPr>
          <w:rFonts w:ascii="Arial" w:hAnsi="Arial" w:cs="Arial"/>
          <w:sz w:val="24"/>
          <w:szCs w:val="24"/>
        </w:rPr>
        <w:tab/>
        <w:t>The</w:t>
      </w:r>
      <w:r w:rsidR="00AC5883">
        <w:rPr>
          <w:rFonts w:ascii="Arial" w:hAnsi="Arial" w:cs="Arial"/>
          <w:sz w:val="24"/>
          <w:szCs w:val="24"/>
        </w:rPr>
        <w:t xml:space="preserve"> </w:t>
      </w:r>
      <w:r w:rsidRPr="00A2032C">
        <w:rPr>
          <w:rFonts w:ascii="Arial" w:hAnsi="Arial" w:cs="Arial"/>
          <w:sz w:val="24"/>
          <w:szCs w:val="24"/>
        </w:rPr>
        <w:t>proposed</w:t>
      </w:r>
      <w:r w:rsidR="00AC5883">
        <w:rPr>
          <w:rFonts w:ascii="Arial" w:hAnsi="Arial" w:cs="Arial"/>
          <w:sz w:val="24"/>
          <w:szCs w:val="24"/>
        </w:rPr>
        <w:t xml:space="preserve"> </w:t>
      </w:r>
      <w:r w:rsidRPr="00A2032C">
        <w:rPr>
          <w:rFonts w:ascii="Arial" w:hAnsi="Arial" w:cs="Arial"/>
          <w:sz w:val="24"/>
          <w:szCs w:val="24"/>
        </w:rPr>
        <w:t>project</w:t>
      </w:r>
      <w:r w:rsidR="00AC5883">
        <w:rPr>
          <w:rFonts w:ascii="Arial" w:hAnsi="Arial" w:cs="Arial"/>
          <w:sz w:val="24"/>
          <w:szCs w:val="24"/>
        </w:rPr>
        <w:t xml:space="preserve"> </w:t>
      </w:r>
      <w:r w:rsidRPr="00A2032C">
        <w:rPr>
          <w:rFonts w:ascii="Arial" w:hAnsi="Arial" w:cs="Arial"/>
          <w:sz w:val="24"/>
          <w:szCs w:val="24"/>
        </w:rPr>
        <w:t>is</w:t>
      </w:r>
      <w:r w:rsidR="00AC5883">
        <w:rPr>
          <w:rFonts w:ascii="Arial" w:hAnsi="Arial" w:cs="Arial"/>
          <w:sz w:val="24"/>
          <w:szCs w:val="24"/>
        </w:rPr>
        <w:t xml:space="preserve"> </w:t>
      </w:r>
      <w:r w:rsidRPr="00A2032C">
        <w:rPr>
          <w:rFonts w:ascii="Arial" w:hAnsi="Arial" w:cs="Arial"/>
          <w:sz w:val="24"/>
          <w:szCs w:val="24"/>
        </w:rPr>
        <w:t>consistent</w:t>
      </w:r>
      <w:r w:rsidR="00AC5883">
        <w:rPr>
          <w:rFonts w:ascii="Arial" w:hAnsi="Arial" w:cs="Arial"/>
          <w:sz w:val="24"/>
          <w:szCs w:val="24"/>
        </w:rPr>
        <w:t xml:space="preserve"> </w:t>
      </w:r>
      <w:r w:rsidRPr="00A2032C">
        <w:rPr>
          <w:rFonts w:ascii="Arial" w:hAnsi="Arial" w:cs="Arial"/>
          <w:sz w:val="24"/>
          <w:szCs w:val="24"/>
        </w:rPr>
        <w:t>with</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goals,</w:t>
      </w:r>
      <w:r w:rsidR="00AC5883">
        <w:rPr>
          <w:rFonts w:ascii="Arial" w:hAnsi="Arial" w:cs="Arial"/>
          <w:sz w:val="24"/>
          <w:szCs w:val="24"/>
        </w:rPr>
        <w:t xml:space="preserve"> </w:t>
      </w:r>
      <w:r w:rsidRPr="00A2032C">
        <w:rPr>
          <w:rFonts w:ascii="Arial" w:hAnsi="Arial" w:cs="Arial"/>
          <w:sz w:val="24"/>
          <w:szCs w:val="24"/>
        </w:rPr>
        <w:t>objectives,</w:t>
      </w:r>
      <w:r w:rsidR="00AC5883">
        <w:rPr>
          <w:rFonts w:ascii="Arial" w:hAnsi="Arial" w:cs="Arial"/>
          <w:sz w:val="24"/>
          <w:szCs w:val="24"/>
        </w:rPr>
        <w:t xml:space="preserve"> </w:t>
      </w:r>
      <w:r w:rsidRPr="00A2032C">
        <w:rPr>
          <w:rFonts w:ascii="Arial" w:hAnsi="Arial" w:cs="Arial"/>
          <w:sz w:val="24"/>
          <w:szCs w:val="24"/>
        </w:rPr>
        <w:t>policies</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programs</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general</w:t>
      </w:r>
      <w:r w:rsidR="00AC5883">
        <w:rPr>
          <w:rFonts w:ascii="Arial" w:hAnsi="Arial" w:cs="Arial"/>
          <w:sz w:val="24"/>
          <w:szCs w:val="24"/>
        </w:rPr>
        <w:t xml:space="preserve"> </w:t>
      </w:r>
      <w:r w:rsidRPr="00A2032C">
        <w:rPr>
          <w:rFonts w:ascii="Arial" w:hAnsi="Arial" w:cs="Arial"/>
          <w:sz w:val="24"/>
          <w:szCs w:val="24"/>
        </w:rPr>
        <w:t>plan;</w:t>
      </w:r>
    </w:p>
    <w:p w14:paraId="4295A2DA" w14:textId="0EEACAD9"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2.</w:t>
      </w:r>
      <w:r w:rsidRPr="00A2032C">
        <w:rPr>
          <w:rFonts w:ascii="Arial" w:hAnsi="Arial" w:cs="Arial"/>
          <w:sz w:val="24"/>
          <w:szCs w:val="24"/>
        </w:rPr>
        <w:tab/>
        <w:t>The</w:t>
      </w:r>
      <w:r w:rsidR="00AC5883">
        <w:rPr>
          <w:rFonts w:ascii="Arial" w:hAnsi="Arial" w:cs="Arial"/>
          <w:sz w:val="24"/>
          <w:szCs w:val="24"/>
        </w:rPr>
        <w:t xml:space="preserve"> </w:t>
      </w:r>
      <w:r w:rsidRPr="00A2032C">
        <w:rPr>
          <w:rFonts w:ascii="Arial" w:hAnsi="Arial" w:cs="Arial"/>
          <w:sz w:val="24"/>
          <w:szCs w:val="24"/>
        </w:rPr>
        <w:t>proposed</w:t>
      </w:r>
      <w:r w:rsidR="00AC5883">
        <w:rPr>
          <w:rFonts w:ascii="Arial" w:hAnsi="Arial" w:cs="Arial"/>
          <w:sz w:val="24"/>
          <w:szCs w:val="24"/>
        </w:rPr>
        <w:t xml:space="preserve"> </w:t>
      </w:r>
      <w:r w:rsidRPr="00A2032C">
        <w:rPr>
          <w:rFonts w:ascii="Arial" w:hAnsi="Arial" w:cs="Arial"/>
          <w:sz w:val="24"/>
          <w:szCs w:val="24"/>
        </w:rPr>
        <w:t>project</w:t>
      </w:r>
      <w:r w:rsidR="00AC5883">
        <w:rPr>
          <w:rFonts w:ascii="Arial" w:hAnsi="Arial" w:cs="Arial"/>
          <w:sz w:val="24"/>
          <w:szCs w:val="24"/>
        </w:rPr>
        <w:t xml:space="preserve"> </w:t>
      </w:r>
      <w:r w:rsidRPr="00A2032C">
        <w:rPr>
          <w:rFonts w:ascii="Arial" w:hAnsi="Arial" w:cs="Arial"/>
          <w:sz w:val="24"/>
          <w:szCs w:val="24"/>
        </w:rPr>
        <w:t>complies</w:t>
      </w:r>
      <w:r w:rsidR="00AC5883">
        <w:rPr>
          <w:rFonts w:ascii="Arial" w:hAnsi="Arial" w:cs="Arial"/>
          <w:sz w:val="24"/>
          <w:szCs w:val="24"/>
        </w:rPr>
        <w:t xml:space="preserve"> </w:t>
      </w:r>
      <w:r w:rsidRPr="00A2032C">
        <w:rPr>
          <w:rFonts w:ascii="Arial" w:hAnsi="Arial" w:cs="Arial"/>
          <w:sz w:val="24"/>
          <w:szCs w:val="24"/>
        </w:rPr>
        <w:t>with</w:t>
      </w:r>
      <w:r w:rsidR="00AC5883">
        <w:rPr>
          <w:rFonts w:ascii="Arial" w:hAnsi="Arial" w:cs="Arial"/>
          <w:sz w:val="24"/>
          <w:szCs w:val="24"/>
        </w:rPr>
        <w:t xml:space="preserve"> </w:t>
      </w:r>
      <w:r w:rsidRPr="00A2032C">
        <w:rPr>
          <w:rFonts w:ascii="Arial" w:hAnsi="Arial" w:cs="Arial"/>
          <w:sz w:val="24"/>
          <w:szCs w:val="24"/>
        </w:rPr>
        <w:t>all</w:t>
      </w:r>
      <w:r w:rsidR="00AC5883">
        <w:rPr>
          <w:rFonts w:ascii="Arial" w:hAnsi="Arial" w:cs="Arial"/>
          <w:sz w:val="24"/>
          <w:szCs w:val="24"/>
        </w:rPr>
        <w:t xml:space="preserve"> </w:t>
      </w:r>
      <w:r w:rsidRPr="00A2032C">
        <w:rPr>
          <w:rFonts w:ascii="Arial" w:hAnsi="Arial" w:cs="Arial"/>
          <w:sz w:val="24"/>
          <w:szCs w:val="24"/>
        </w:rPr>
        <w:t>applicable</w:t>
      </w:r>
      <w:r w:rsidR="00AC5883">
        <w:rPr>
          <w:rFonts w:ascii="Arial" w:hAnsi="Arial" w:cs="Arial"/>
          <w:sz w:val="24"/>
          <w:szCs w:val="24"/>
        </w:rPr>
        <w:t xml:space="preserve"> </w:t>
      </w:r>
      <w:r w:rsidRPr="00A2032C">
        <w:rPr>
          <w:rFonts w:ascii="Arial" w:hAnsi="Arial" w:cs="Arial"/>
          <w:sz w:val="24"/>
          <w:szCs w:val="24"/>
        </w:rPr>
        <w:t>zoning</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other</w:t>
      </w:r>
      <w:r w:rsidR="00AC5883">
        <w:rPr>
          <w:rFonts w:ascii="Arial" w:hAnsi="Arial" w:cs="Arial"/>
          <w:sz w:val="24"/>
          <w:szCs w:val="24"/>
        </w:rPr>
        <w:t xml:space="preserve"> </w:t>
      </w:r>
      <w:r w:rsidRPr="00A2032C">
        <w:rPr>
          <w:rFonts w:ascii="Arial" w:hAnsi="Arial" w:cs="Arial"/>
          <w:sz w:val="24"/>
          <w:szCs w:val="24"/>
        </w:rPr>
        <w:t>regulations;</w:t>
      </w:r>
    </w:p>
    <w:p w14:paraId="01956F4C" w14:textId="48E8967F"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3.</w:t>
      </w:r>
      <w:r w:rsidRPr="00A2032C">
        <w:rPr>
          <w:rFonts w:ascii="Arial" w:hAnsi="Arial" w:cs="Arial"/>
          <w:sz w:val="24"/>
          <w:szCs w:val="24"/>
        </w:rPr>
        <w:tab/>
        <w:t>The</w:t>
      </w:r>
      <w:r w:rsidR="00AC5883">
        <w:rPr>
          <w:rFonts w:ascii="Arial" w:hAnsi="Arial" w:cs="Arial"/>
          <w:sz w:val="24"/>
          <w:szCs w:val="24"/>
        </w:rPr>
        <w:t xml:space="preserve"> </w:t>
      </w:r>
      <w:r w:rsidRPr="00A2032C">
        <w:rPr>
          <w:rFonts w:ascii="Arial" w:hAnsi="Arial" w:cs="Arial"/>
          <w:sz w:val="24"/>
          <w:szCs w:val="24"/>
        </w:rPr>
        <w:t>proposed</w:t>
      </w:r>
      <w:r w:rsidR="00AC5883">
        <w:rPr>
          <w:rFonts w:ascii="Arial" w:hAnsi="Arial" w:cs="Arial"/>
          <w:sz w:val="24"/>
          <w:szCs w:val="24"/>
        </w:rPr>
        <w:t xml:space="preserve"> </w:t>
      </w:r>
      <w:r w:rsidRPr="00A2032C">
        <w:rPr>
          <w:rFonts w:ascii="Arial" w:hAnsi="Arial" w:cs="Arial"/>
          <w:sz w:val="24"/>
          <w:szCs w:val="24"/>
        </w:rPr>
        <w:t>project</w:t>
      </w:r>
      <w:r w:rsidR="00AC5883">
        <w:rPr>
          <w:rFonts w:ascii="Arial" w:hAnsi="Arial" w:cs="Arial"/>
          <w:sz w:val="24"/>
          <w:szCs w:val="24"/>
        </w:rPr>
        <w:t xml:space="preserve"> </w:t>
      </w:r>
      <w:r w:rsidRPr="00A2032C">
        <w:rPr>
          <w:rFonts w:ascii="Arial" w:hAnsi="Arial" w:cs="Arial"/>
          <w:sz w:val="24"/>
          <w:szCs w:val="24"/>
        </w:rPr>
        <w:t>will</w:t>
      </w:r>
      <w:r w:rsidR="00AC5883">
        <w:rPr>
          <w:rFonts w:ascii="Arial" w:hAnsi="Arial" w:cs="Arial"/>
          <w:sz w:val="24"/>
          <w:szCs w:val="24"/>
        </w:rPr>
        <w:t xml:space="preserve"> </w:t>
      </w:r>
      <w:r w:rsidRPr="00A2032C">
        <w:rPr>
          <w:rFonts w:ascii="Arial" w:hAnsi="Arial" w:cs="Arial"/>
          <w:sz w:val="24"/>
          <w:szCs w:val="24"/>
        </w:rPr>
        <w:t>not</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detrimental</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public</w:t>
      </w:r>
      <w:r w:rsidR="00AC5883">
        <w:rPr>
          <w:rFonts w:ascii="Arial" w:hAnsi="Arial" w:cs="Arial"/>
          <w:sz w:val="24"/>
          <w:szCs w:val="24"/>
        </w:rPr>
        <w:t xml:space="preserve"> </w:t>
      </w:r>
      <w:r w:rsidRPr="00A2032C">
        <w:rPr>
          <w:rFonts w:ascii="Arial" w:hAnsi="Arial" w:cs="Arial"/>
          <w:sz w:val="24"/>
          <w:szCs w:val="24"/>
        </w:rPr>
        <w:t>health,</w:t>
      </w:r>
      <w:r w:rsidR="00AC5883">
        <w:rPr>
          <w:rFonts w:ascii="Arial" w:hAnsi="Arial" w:cs="Arial"/>
          <w:sz w:val="24"/>
          <w:szCs w:val="24"/>
        </w:rPr>
        <w:t xml:space="preserve"> </w:t>
      </w:r>
      <w:r w:rsidRPr="00A2032C">
        <w:rPr>
          <w:rFonts w:ascii="Arial" w:hAnsi="Arial" w:cs="Arial"/>
          <w:sz w:val="24"/>
          <w:szCs w:val="24"/>
        </w:rPr>
        <w:t>safety</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welfare</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materially</w:t>
      </w:r>
      <w:r w:rsidR="00AC5883">
        <w:rPr>
          <w:rFonts w:ascii="Arial" w:hAnsi="Arial" w:cs="Arial"/>
          <w:sz w:val="24"/>
          <w:szCs w:val="24"/>
        </w:rPr>
        <w:t xml:space="preserve"> </w:t>
      </w:r>
      <w:r w:rsidRPr="00A2032C">
        <w:rPr>
          <w:rFonts w:ascii="Arial" w:hAnsi="Arial" w:cs="Arial"/>
          <w:sz w:val="24"/>
          <w:szCs w:val="24"/>
        </w:rPr>
        <w:t>injurious</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properties</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improvements</w:t>
      </w:r>
      <w:r w:rsidR="00AC5883">
        <w:rPr>
          <w:rFonts w:ascii="Arial" w:hAnsi="Arial" w:cs="Arial"/>
          <w:sz w:val="24"/>
          <w:szCs w:val="24"/>
        </w:rPr>
        <w:t xml:space="preserve"> </w:t>
      </w:r>
      <w:r w:rsidRPr="00A2032C">
        <w:rPr>
          <w:rFonts w:ascii="Arial" w:hAnsi="Arial" w:cs="Arial"/>
          <w:sz w:val="24"/>
          <w:szCs w:val="24"/>
        </w:rPr>
        <w:t>in</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vicinity;</w:t>
      </w:r>
    </w:p>
    <w:p w14:paraId="5CDB71E0" w14:textId="513DCA44"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4.</w:t>
      </w:r>
      <w:r w:rsidRPr="00A2032C">
        <w:rPr>
          <w:rFonts w:ascii="Arial" w:hAnsi="Arial" w:cs="Arial"/>
          <w:sz w:val="24"/>
          <w:szCs w:val="24"/>
        </w:rPr>
        <w:tab/>
        <w:t>The</w:t>
      </w:r>
      <w:r w:rsidR="00AC5883">
        <w:rPr>
          <w:rFonts w:ascii="Arial" w:hAnsi="Arial" w:cs="Arial"/>
          <w:sz w:val="24"/>
          <w:szCs w:val="24"/>
        </w:rPr>
        <w:t xml:space="preserve"> </w:t>
      </w:r>
      <w:r w:rsidRPr="00A2032C">
        <w:rPr>
          <w:rFonts w:ascii="Arial" w:hAnsi="Arial" w:cs="Arial"/>
          <w:sz w:val="24"/>
          <w:szCs w:val="24"/>
        </w:rPr>
        <w:t>project</w:t>
      </w:r>
      <w:r w:rsidR="00AC5883">
        <w:rPr>
          <w:rFonts w:ascii="Arial" w:hAnsi="Arial" w:cs="Arial"/>
          <w:sz w:val="24"/>
          <w:szCs w:val="24"/>
        </w:rPr>
        <w:t xml:space="preserve"> </w:t>
      </w:r>
      <w:r w:rsidRPr="00A2032C">
        <w:rPr>
          <w:rFonts w:ascii="Arial" w:hAnsi="Arial" w:cs="Arial"/>
          <w:sz w:val="24"/>
          <w:szCs w:val="24"/>
        </w:rPr>
        <w:t>conforms</w:t>
      </w:r>
      <w:r w:rsidR="00AC5883">
        <w:rPr>
          <w:rFonts w:ascii="Arial" w:hAnsi="Arial" w:cs="Arial"/>
          <w:sz w:val="24"/>
          <w:szCs w:val="24"/>
        </w:rPr>
        <w:t xml:space="preserve"> </w:t>
      </w:r>
      <w:r w:rsidRPr="00A2032C">
        <w:rPr>
          <w:rFonts w:ascii="Arial" w:hAnsi="Arial" w:cs="Arial"/>
          <w:sz w:val="24"/>
          <w:szCs w:val="24"/>
        </w:rPr>
        <w:t>with</w:t>
      </w:r>
      <w:r w:rsidR="00AC5883">
        <w:rPr>
          <w:rFonts w:ascii="Arial" w:hAnsi="Arial" w:cs="Arial"/>
          <w:sz w:val="24"/>
          <w:szCs w:val="24"/>
        </w:rPr>
        <w:t xml:space="preserve"> </w:t>
      </w:r>
      <w:r w:rsidRPr="00A2032C">
        <w:rPr>
          <w:rFonts w:ascii="Arial" w:hAnsi="Arial" w:cs="Arial"/>
          <w:sz w:val="24"/>
          <w:szCs w:val="24"/>
        </w:rPr>
        <w:t>any</w:t>
      </w:r>
      <w:r w:rsidR="00AC5883">
        <w:rPr>
          <w:rFonts w:ascii="Arial" w:hAnsi="Arial" w:cs="Arial"/>
          <w:sz w:val="24"/>
          <w:szCs w:val="24"/>
        </w:rPr>
        <w:t xml:space="preserve"> </w:t>
      </w:r>
      <w:r w:rsidRPr="00A2032C">
        <w:rPr>
          <w:rFonts w:ascii="Arial" w:hAnsi="Arial" w:cs="Arial"/>
          <w:sz w:val="24"/>
          <w:szCs w:val="24"/>
        </w:rPr>
        <w:t>applicable</w:t>
      </w:r>
      <w:r w:rsidR="00AC5883">
        <w:rPr>
          <w:rFonts w:ascii="Arial" w:hAnsi="Arial" w:cs="Arial"/>
          <w:sz w:val="24"/>
          <w:szCs w:val="24"/>
        </w:rPr>
        <w:t xml:space="preserve"> </w:t>
      </w:r>
      <w:r w:rsidRPr="00A2032C">
        <w:rPr>
          <w:rFonts w:ascii="Arial" w:hAnsi="Arial" w:cs="Arial"/>
          <w:sz w:val="24"/>
          <w:szCs w:val="24"/>
        </w:rPr>
        <w:t>provisions</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any</w:t>
      </w:r>
      <w:r w:rsidR="00AC5883">
        <w:rPr>
          <w:rFonts w:ascii="Arial" w:hAnsi="Arial" w:cs="Arial"/>
          <w:sz w:val="24"/>
          <w:szCs w:val="24"/>
        </w:rPr>
        <w:t xml:space="preserve"> </w:t>
      </w:r>
      <w:r w:rsidRPr="00A2032C">
        <w:rPr>
          <w:rFonts w:ascii="Arial" w:hAnsi="Arial" w:cs="Arial"/>
          <w:sz w:val="24"/>
          <w:szCs w:val="24"/>
        </w:rPr>
        <w:t>city</w:t>
      </w:r>
      <w:r w:rsidR="00AC5883">
        <w:rPr>
          <w:rFonts w:ascii="Arial" w:hAnsi="Arial" w:cs="Arial"/>
          <w:sz w:val="24"/>
          <w:szCs w:val="24"/>
        </w:rPr>
        <w:t xml:space="preserve"> </w:t>
      </w:r>
      <w:r w:rsidRPr="00A2032C">
        <w:rPr>
          <w:rFonts w:ascii="Arial" w:hAnsi="Arial" w:cs="Arial"/>
          <w:sz w:val="24"/>
          <w:szCs w:val="24"/>
        </w:rPr>
        <w:t>redevelopment</w:t>
      </w:r>
      <w:r w:rsidR="00AC5883">
        <w:rPr>
          <w:rFonts w:ascii="Arial" w:hAnsi="Arial" w:cs="Arial"/>
          <w:sz w:val="24"/>
          <w:szCs w:val="24"/>
        </w:rPr>
        <w:t xml:space="preserve"> </w:t>
      </w:r>
      <w:r w:rsidRPr="00A2032C">
        <w:rPr>
          <w:rFonts w:ascii="Arial" w:hAnsi="Arial" w:cs="Arial"/>
          <w:sz w:val="24"/>
          <w:szCs w:val="24"/>
        </w:rPr>
        <w:t>plan;</w:t>
      </w:r>
    </w:p>
    <w:p w14:paraId="69AC9237" w14:textId="4A0C45C2"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5.</w:t>
      </w:r>
      <w:r w:rsidRPr="00A2032C">
        <w:rPr>
          <w:rFonts w:ascii="Arial" w:hAnsi="Arial" w:cs="Arial"/>
          <w:sz w:val="24"/>
          <w:szCs w:val="24"/>
        </w:rPr>
        <w:tab/>
        <w:t>Landscaping</w:t>
      </w:r>
      <w:r w:rsidR="00AC5883">
        <w:rPr>
          <w:rFonts w:ascii="Arial" w:hAnsi="Arial" w:cs="Arial"/>
          <w:sz w:val="24"/>
          <w:szCs w:val="24"/>
        </w:rPr>
        <w:t xml:space="preserve"> </w:t>
      </w:r>
      <w:r w:rsidRPr="00A2032C">
        <w:rPr>
          <w:rFonts w:ascii="Arial" w:hAnsi="Arial" w:cs="Arial"/>
          <w:sz w:val="24"/>
          <w:szCs w:val="24"/>
        </w:rPr>
        <w:t>Setbacks.</w:t>
      </w:r>
      <w:r w:rsidR="00AC5883">
        <w:rPr>
          <w:rFonts w:ascii="Arial" w:hAnsi="Arial" w:cs="Arial"/>
          <w:sz w:val="24"/>
          <w:szCs w:val="24"/>
        </w:rPr>
        <w:t xml:space="preserve"> </w:t>
      </w:r>
      <w:r w:rsidRPr="00A2032C">
        <w:rPr>
          <w:rFonts w:ascii="Arial" w:hAnsi="Arial" w:cs="Arial"/>
          <w:sz w:val="24"/>
          <w:szCs w:val="24"/>
        </w:rPr>
        <w:t>In</w:t>
      </w:r>
      <w:r w:rsidR="00AC5883">
        <w:rPr>
          <w:rFonts w:ascii="Arial" w:hAnsi="Arial" w:cs="Arial"/>
          <w:sz w:val="24"/>
          <w:szCs w:val="24"/>
        </w:rPr>
        <w:t xml:space="preserve"> </w:t>
      </w:r>
      <w:r w:rsidRPr="00A2032C">
        <w:rPr>
          <w:rFonts w:ascii="Arial" w:hAnsi="Arial" w:cs="Arial"/>
          <w:sz w:val="24"/>
          <w:szCs w:val="24"/>
        </w:rPr>
        <w:t>any</w:t>
      </w:r>
      <w:r w:rsidR="00AC5883">
        <w:rPr>
          <w:rFonts w:ascii="Arial" w:hAnsi="Arial" w:cs="Arial"/>
          <w:sz w:val="24"/>
          <w:szCs w:val="24"/>
        </w:rPr>
        <w:t xml:space="preserve"> </w:t>
      </w:r>
      <w:r w:rsidRPr="00A2032C">
        <w:rPr>
          <w:rFonts w:ascii="Arial" w:hAnsi="Arial" w:cs="Arial"/>
          <w:sz w:val="24"/>
          <w:szCs w:val="24"/>
        </w:rPr>
        <w:t>commercial</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industrial</w:t>
      </w:r>
      <w:r w:rsidR="00AC5883">
        <w:rPr>
          <w:rFonts w:ascii="Arial" w:hAnsi="Arial" w:cs="Arial"/>
          <w:sz w:val="24"/>
          <w:szCs w:val="24"/>
        </w:rPr>
        <w:t xml:space="preserve"> </w:t>
      </w:r>
      <w:r w:rsidRPr="00A2032C">
        <w:rPr>
          <w:rFonts w:ascii="Arial" w:hAnsi="Arial" w:cs="Arial"/>
          <w:sz w:val="24"/>
          <w:szCs w:val="24"/>
        </w:rPr>
        <w:t>district,</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community</w:t>
      </w:r>
      <w:r w:rsidR="00AC5883">
        <w:rPr>
          <w:rFonts w:ascii="Arial" w:hAnsi="Arial" w:cs="Arial"/>
          <w:sz w:val="24"/>
          <w:szCs w:val="24"/>
        </w:rPr>
        <w:t xml:space="preserve"> </w:t>
      </w:r>
      <w:r w:rsidRPr="00A2032C">
        <w:rPr>
          <w:rFonts w:ascii="Arial" w:hAnsi="Arial" w:cs="Arial"/>
          <w:sz w:val="24"/>
          <w:szCs w:val="24"/>
        </w:rPr>
        <w:t>development</w:t>
      </w:r>
      <w:r w:rsidR="00AC5883">
        <w:rPr>
          <w:rFonts w:ascii="Arial" w:hAnsi="Arial" w:cs="Arial"/>
          <w:sz w:val="24"/>
          <w:szCs w:val="24"/>
        </w:rPr>
        <w:t xml:space="preserve"> </w:t>
      </w:r>
      <w:r w:rsidRPr="00A2032C">
        <w:rPr>
          <w:rFonts w:ascii="Arial" w:hAnsi="Arial" w:cs="Arial"/>
          <w:sz w:val="24"/>
          <w:szCs w:val="24"/>
        </w:rPr>
        <w:t>director</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decrease</w:t>
      </w:r>
      <w:r w:rsidR="00AC5883">
        <w:rPr>
          <w:rFonts w:ascii="Arial" w:hAnsi="Arial" w:cs="Arial"/>
          <w:sz w:val="24"/>
          <w:szCs w:val="24"/>
        </w:rPr>
        <w:t xml:space="preserve"> </w:t>
      </w:r>
      <w:r w:rsidRPr="00A2032C">
        <w:rPr>
          <w:rFonts w:ascii="Arial" w:hAnsi="Arial" w:cs="Arial"/>
          <w:sz w:val="24"/>
          <w:szCs w:val="24"/>
        </w:rPr>
        <w:t>minimum</w:t>
      </w:r>
      <w:r w:rsidR="00AC5883">
        <w:rPr>
          <w:rFonts w:ascii="Arial" w:hAnsi="Arial" w:cs="Arial"/>
          <w:sz w:val="24"/>
          <w:szCs w:val="24"/>
        </w:rPr>
        <w:t xml:space="preserve"> </w:t>
      </w:r>
      <w:r w:rsidRPr="00A2032C">
        <w:rPr>
          <w:rFonts w:ascii="Arial" w:hAnsi="Arial" w:cs="Arial"/>
          <w:sz w:val="24"/>
          <w:szCs w:val="24"/>
        </w:rPr>
        <w:t>setbacks</w:t>
      </w:r>
      <w:r w:rsidR="00AC5883">
        <w:rPr>
          <w:rFonts w:ascii="Arial" w:hAnsi="Arial" w:cs="Arial"/>
          <w:sz w:val="24"/>
          <w:szCs w:val="24"/>
        </w:rPr>
        <w:t xml:space="preserve"> </w:t>
      </w:r>
      <w:r w:rsidRPr="00A2032C">
        <w:rPr>
          <w:rFonts w:ascii="Arial" w:hAnsi="Arial" w:cs="Arial"/>
          <w:sz w:val="24"/>
          <w:szCs w:val="24"/>
        </w:rPr>
        <w:t>by</w:t>
      </w:r>
      <w:r w:rsidR="00AC5883">
        <w:rPr>
          <w:rFonts w:ascii="Arial" w:hAnsi="Arial" w:cs="Arial"/>
          <w:sz w:val="24"/>
          <w:szCs w:val="24"/>
        </w:rPr>
        <w:t xml:space="preserve"> </w:t>
      </w:r>
      <w:r w:rsidRPr="00A2032C">
        <w:rPr>
          <w:rFonts w:ascii="Arial" w:hAnsi="Arial" w:cs="Arial"/>
          <w:sz w:val="24"/>
          <w:szCs w:val="24"/>
        </w:rPr>
        <w:t>not</w:t>
      </w:r>
      <w:r w:rsidR="00AC5883">
        <w:rPr>
          <w:rFonts w:ascii="Arial" w:hAnsi="Arial" w:cs="Arial"/>
          <w:sz w:val="24"/>
          <w:szCs w:val="24"/>
        </w:rPr>
        <w:t xml:space="preserve"> </w:t>
      </w:r>
      <w:r w:rsidRPr="00A2032C">
        <w:rPr>
          <w:rFonts w:ascii="Arial" w:hAnsi="Arial" w:cs="Arial"/>
          <w:sz w:val="24"/>
          <w:szCs w:val="24"/>
        </w:rPr>
        <w:t>more</w:t>
      </w:r>
      <w:r w:rsidR="00AC5883">
        <w:rPr>
          <w:rFonts w:ascii="Arial" w:hAnsi="Arial" w:cs="Arial"/>
          <w:sz w:val="24"/>
          <w:szCs w:val="24"/>
        </w:rPr>
        <w:t xml:space="preserve"> </w:t>
      </w:r>
      <w:r w:rsidRPr="00A2032C">
        <w:rPr>
          <w:rFonts w:ascii="Arial" w:hAnsi="Arial" w:cs="Arial"/>
          <w:sz w:val="24"/>
          <w:szCs w:val="24"/>
        </w:rPr>
        <w:t>than</w:t>
      </w:r>
      <w:r w:rsidR="00AC5883">
        <w:rPr>
          <w:rFonts w:ascii="Arial" w:hAnsi="Arial" w:cs="Arial"/>
          <w:sz w:val="24"/>
          <w:szCs w:val="24"/>
        </w:rPr>
        <w:t xml:space="preserve"> </w:t>
      </w:r>
      <w:r w:rsidRPr="00A2032C">
        <w:rPr>
          <w:rFonts w:ascii="Arial" w:hAnsi="Arial" w:cs="Arial"/>
          <w:sz w:val="24"/>
          <w:szCs w:val="24"/>
        </w:rPr>
        <w:t>ten</w:t>
      </w:r>
      <w:r w:rsidR="00AC5883">
        <w:rPr>
          <w:rFonts w:ascii="Arial" w:hAnsi="Arial" w:cs="Arial"/>
          <w:sz w:val="24"/>
          <w:szCs w:val="24"/>
        </w:rPr>
        <w:t xml:space="preserve"> </w:t>
      </w:r>
      <w:r w:rsidRPr="00A2032C">
        <w:rPr>
          <w:rFonts w:ascii="Arial" w:hAnsi="Arial" w:cs="Arial"/>
          <w:sz w:val="24"/>
          <w:szCs w:val="24"/>
        </w:rPr>
        <w:t>(10)</w:t>
      </w:r>
      <w:r w:rsidR="00AC5883">
        <w:rPr>
          <w:rFonts w:ascii="Arial" w:hAnsi="Arial" w:cs="Arial"/>
          <w:sz w:val="24"/>
          <w:szCs w:val="24"/>
        </w:rPr>
        <w:t xml:space="preserve"> </w:t>
      </w:r>
      <w:r w:rsidRPr="00A2032C">
        <w:rPr>
          <w:rFonts w:ascii="Arial" w:hAnsi="Arial" w:cs="Arial"/>
          <w:sz w:val="24"/>
          <w:szCs w:val="24"/>
        </w:rPr>
        <w:t>percent</w:t>
      </w:r>
      <w:r w:rsidR="00AC5883">
        <w:rPr>
          <w:rFonts w:ascii="Arial" w:hAnsi="Arial" w:cs="Arial"/>
          <w:sz w:val="24"/>
          <w:szCs w:val="24"/>
        </w:rPr>
        <w:t xml:space="preserve"> </w:t>
      </w:r>
      <w:r w:rsidRPr="00A2032C">
        <w:rPr>
          <w:rFonts w:ascii="Arial" w:hAnsi="Arial" w:cs="Arial"/>
          <w:sz w:val="24"/>
          <w:szCs w:val="24"/>
        </w:rPr>
        <w:t>where</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proposed</w:t>
      </w:r>
      <w:r w:rsidR="00AC5883">
        <w:rPr>
          <w:rFonts w:ascii="Arial" w:hAnsi="Arial" w:cs="Arial"/>
          <w:sz w:val="24"/>
          <w:szCs w:val="24"/>
        </w:rPr>
        <w:t xml:space="preserve"> </w:t>
      </w:r>
      <w:r w:rsidRPr="00A2032C">
        <w:rPr>
          <w:rFonts w:ascii="Arial" w:hAnsi="Arial" w:cs="Arial"/>
          <w:sz w:val="24"/>
          <w:szCs w:val="24"/>
        </w:rPr>
        <w:t>setback</w:t>
      </w:r>
      <w:r w:rsidR="00AC5883">
        <w:rPr>
          <w:rFonts w:ascii="Arial" w:hAnsi="Arial" w:cs="Arial"/>
          <w:sz w:val="24"/>
          <w:szCs w:val="24"/>
        </w:rPr>
        <w:t xml:space="preserve"> </w:t>
      </w:r>
      <w:r w:rsidRPr="00A2032C">
        <w:rPr>
          <w:rFonts w:ascii="Arial" w:hAnsi="Arial" w:cs="Arial"/>
          <w:sz w:val="24"/>
          <w:szCs w:val="24"/>
        </w:rPr>
        <w:t>area</w:t>
      </w:r>
      <w:r w:rsidR="00AC5883">
        <w:rPr>
          <w:rFonts w:ascii="Arial" w:hAnsi="Arial" w:cs="Arial"/>
          <w:sz w:val="24"/>
          <w:szCs w:val="24"/>
        </w:rPr>
        <w:t xml:space="preserve"> </w:t>
      </w:r>
      <w:r w:rsidRPr="00A2032C">
        <w:rPr>
          <w:rFonts w:ascii="Arial" w:hAnsi="Arial" w:cs="Arial"/>
          <w:sz w:val="24"/>
          <w:szCs w:val="24"/>
        </w:rPr>
        <w:t>is</w:t>
      </w:r>
      <w:r w:rsidR="00AC5883">
        <w:rPr>
          <w:rFonts w:ascii="Arial" w:hAnsi="Arial" w:cs="Arial"/>
          <w:sz w:val="24"/>
          <w:szCs w:val="24"/>
        </w:rPr>
        <w:t xml:space="preserve"> </w:t>
      </w:r>
      <w:r w:rsidRPr="00A2032C">
        <w:rPr>
          <w:rFonts w:ascii="Arial" w:hAnsi="Arial" w:cs="Arial"/>
          <w:sz w:val="24"/>
          <w:szCs w:val="24"/>
        </w:rPr>
        <w:t>in</w:t>
      </w:r>
      <w:r w:rsidR="00AC5883">
        <w:rPr>
          <w:rFonts w:ascii="Arial" w:hAnsi="Arial" w:cs="Arial"/>
          <w:sz w:val="24"/>
          <w:szCs w:val="24"/>
        </w:rPr>
        <w:t xml:space="preserve"> </w:t>
      </w:r>
      <w:r w:rsidRPr="00A2032C">
        <w:rPr>
          <w:rFonts w:ascii="Arial" w:hAnsi="Arial" w:cs="Arial"/>
          <w:sz w:val="24"/>
          <w:szCs w:val="24"/>
        </w:rPr>
        <w:t>character</w:t>
      </w:r>
      <w:r w:rsidR="00AC5883">
        <w:rPr>
          <w:rFonts w:ascii="Arial" w:hAnsi="Arial" w:cs="Arial"/>
          <w:sz w:val="24"/>
          <w:szCs w:val="24"/>
        </w:rPr>
        <w:t xml:space="preserve"> </w:t>
      </w:r>
      <w:r w:rsidRPr="00A2032C">
        <w:rPr>
          <w:rFonts w:ascii="Arial" w:hAnsi="Arial" w:cs="Arial"/>
          <w:sz w:val="24"/>
          <w:szCs w:val="24"/>
        </w:rPr>
        <w:t>with</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surrounding</w:t>
      </w:r>
      <w:r w:rsidR="00AC5883">
        <w:rPr>
          <w:rFonts w:ascii="Arial" w:hAnsi="Arial" w:cs="Arial"/>
          <w:sz w:val="24"/>
          <w:szCs w:val="24"/>
        </w:rPr>
        <w:t xml:space="preserve"> </w:t>
      </w:r>
      <w:r w:rsidRPr="00A2032C">
        <w:rPr>
          <w:rFonts w:ascii="Arial" w:hAnsi="Arial" w:cs="Arial"/>
          <w:sz w:val="24"/>
          <w:szCs w:val="24"/>
        </w:rPr>
        <w:t>neighborhood,</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where</w:t>
      </w:r>
      <w:r w:rsidR="00AC5883">
        <w:rPr>
          <w:rFonts w:ascii="Arial" w:hAnsi="Arial" w:cs="Arial"/>
          <w:sz w:val="24"/>
          <w:szCs w:val="24"/>
        </w:rPr>
        <w:t xml:space="preserve"> </w:t>
      </w:r>
      <w:r w:rsidRPr="00A2032C">
        <w:rPr>
          <w:rFonts w:ascii="Arial" w:hAnsi="Arial" w:cs="Arial"/>
          <w:sz w:val="24"/>
          <w:szCs w:val="24"/>
        </w:rPr>
        <w:t>such</w:t>
      </w:r>
      <w:r w:rsidR="00AC5883">
        <w:rPr>
          <w:rFonts w:ascii="Arial" w:hAnsi="Arial" w:cs="Arial"/>
          <w:sz w:val="24"/>
          <w:szCs w:val="24"/>
        </w:rPr>
        <w:t xml:space="preserve"> </w:t>
      </w:r>
      <w:r w:rsidRPr="00A2032C">
        <w:rPr>
          <w:rFonts w:ascii="Arial" w:hAnsi="Arial" w:cs="Arial"/>
          <w:sz w:val="24"/>
          <w:szCs w:val="24"/>
        </w:rPr>
        <w:t>decrease</w:t>
      </w:r>
      <w:r w:rsidR="00AC5883">
        <w:rPr>
          <w:rFonts w:ascii="Arial" w:hAnsi="Arial" w:cs="Arial"/>
          <w:sz w:val="24"/>
          <w:szCs w:val="24"/>
        </w:rPr>
        <w:t xml:space="preserve"> </w:t>
      </w:r>
      <w:r w:rsidRPr="00A2032C">
        <w:rPr>
          <w:rFonts w:ascii="Arial" w:hAnsi="Arial" w:cs="Arial"/>
          <w:sz w:val="24"/>
          <w:szCs w:val="24"/>
        </w:rPr>
        <w:t>will</w:t>
      </w:r>
      <w:r w:rsidR="00AC5883">
        <w:rPr>
          <w:rFonts w:ascii="Arial" w:hAnsi="Arial" w:cs="Arial"/>
          <w:sz w:val="24"/>
          <w:szCs w:val="24"/>
        </w:rPr>
        <w:t xml:space="preserve"> </w:t>
      </w:r>
      <w:r w:rsidRPr="00A2032C">
        <w:rPr>
          <w:rFonts w:ascii="Arial" w:hAnsi="Arial" w:cs="Arial"/>
          <w:sz w:val="24"/>
          <w:szCs w:val="24"/>
        </w:rPr>
        <w:t>not</w:t>
      </w:r>
      <w:r w:rsidR="00AC5883">
        <w:rPr>
          <w:rFonts w:ascii="Arial" w:hAnsi="Arial" w:cs="Arial"/>
          <w:sz w:val="24"/>
          <w:szCs w:val="24"/>
        </w:rPr>
        <w:t xml:space="preserve"> </w:t>
      </w:r>
      <w:r w:rsidRPr="00A2032C">
        <w:rPr>
          <w:rFonts w:ascii="Arial" w:hAnsi="Arial" w:cs="Arial"/>
          <w:sz w:val="24"/>
          <w:szCs w:val="24"/>
        </w:rPr>
        <w:t>unreasonably</w:t>
      </w:r>
      <w:r w:rsidR="00AC5883">
        <w:rPr>
          <w:rFonts w:ascii="Arial" w:hAnsi="Arial" w:cs="Arial"/>
          <w:sz w:val="24"/>
          <w:szCs w:val="24"/>
        </w:rPr>
        <w:t xml:space="preserve"> </w:t>
      </w:r>
      <w:r w:rsidRPr="00A2032C">
        <w:rPr>
          <w:rFonts w:ascii="Arial" w:hAnsi="Arial" w:cs="Arial"/>
          <w:sz w:val="24"/>
          <w:szCs w:val="24"/>
        </w:rPr>
        <w:t>affect</w:t>
      </w:r>
      <w:r w:rsidR="00AC5883">
        <w:rPr>
          <w:rFonts w:ascii="Arial" w:hAnsi="Arial" w:cs="Arial"/>
          <w:sz w:val="24"/>
          <w:szCs w:val="24"/>
        </w:rPr>
        <w:t xml:space="preserve"> </w:t>
      </w:r>
      <w:r w:rsidRPr="00A2032C">
        <w:rPr>
          <w:rFonts w:ascii="Arial" w:hAnsi="Arial" w:cs="Arial"/>
          <w:sz w:val="24"/>
          <w:szCs w:val="24"/>
        </w:rPr>
        <w:t>contiguous</w:t>
      </w:r>
      <w:r w:rsidR="00AC5883">
        <w:rPr>
          <w:rFonts w:ascii="Arial" w:hAnsi="Arial" w:cs="Arial"/>
          <w:sz w:val="24"/>
          <w:szCs w:val="24"/>
        </w:rPr>
        <w:t xml:space="preserve"> </w:t>
      </w:r>
      <w:r w:rsidRPr="00A2032C">
        <w:rPr>
          <w:rFonts w:ascii="Arial" w:hAnsi="Arial" w:cs="Arial"/>
          <w:sz w:val="24"/>
          <w:szCs w:val="24"/>
        </w:rPr>
        <w:t>sites.</w:t>
      </w:r>
    </w:p>
    <w:p w14:paraId="1C72263E" w14:textId="20031AA3" w:rsidR="00C54D39" w:rsidRPr="00A2032C" w:rsidRDefault="00C54D39" w:rsidP="001211FD">
      <w:pPr>
        <w:spacing w:after="240" w:line="240" w:lineRule="auto"/>
        <w:ind w:left="1800" w:hanging="360"/>
        <w:jc w:val="both"/>
        <w:rPr>
          <w:rFonts w:ascii="Arial" w:hAnsi="Arial" w:cs="Arial"/>
          <w:sz w:val="24"/>
          <w:szCs w:val="24"/>
        </w:rPr>
      </w:pPr>
      <w:r w:rsidRPr="00A2032C">
        <w:rPr>
          <w:rFonts w:ascii="Arial" w:hAnsi="Arial" w:cs="Arial"/>
          <w:sz w:val="24"/>
          <w:szCs w:val="24"/>
        </w:rPr>
        <w:t>D.</w:t>
      </w:r>
      <w:r w:rsidRPr="00A2032C">
        <w:rPr>
          <w:rFonts w:ascii="Arial" w:hAnsi="Arial" w:cs="Arial"/>
          <w:sz w:val="24"/>
          <w:szCs w:val="24"/>
        </w:rPr>
        <w:tab/>
        <w:t>Revisions</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Modifications.</w:t>
      </w:r>
      <w:r w:rsidR="00AC5883">
        <w:rPr>
          <w:rFonts w:ascii="Arial" w:hAnsi="Arial" w:cs="Arial"/>
          <w:sz w:val="24"/>
          <w:szCs w:val="24"/>
        </w:rPr>
        <w:t xml:space="preserve"> </w:t>
      </w:r>
      <w:r w:rsidRPr="00A2032C">
        <w:rPr>
          <w:rFonts w:ascii="Arial" w:hAnsi="Arial" w:cs="Arial"/>
          <w:sz w:val="24"/>
          <w:szCs w:val="24"/>
        </w:rPr>
        <w:t>Major</w:t>
      </w:r>
      <w:r w:rsidR="00AC5883">
        <w:rPr>
          <w:rFonts w:ascii="Arial" w:hAnsi="Arial" w:cs="Arial"/>
          <w:sz w:val="24"/>
          <w:szCs w:val="24"/>
        </w:rPr>
        <w:t xml:space="preserve"> </w:t>
      </w:r>
      <w:r w:rsidRPr="00A2032C">
        <w:rPr>
          <w:rFonts w:ascii="Arial" w:hAnsi="Arial" w:cs="Arial"/>
          <w:sz w:val="24"/>
          <w:szCs w:val="24"/>
        </w:rPr>
        <w:t>revisions</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modifications</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an</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plot</w:t>
      </w:r>
      <w:r w:rsidR="00AC5883">
        <w:rPr>
          <w:rFonts w:ascii="Arial" w:hAnsi="Arial" w:cs="Arial"/>
          <w:sz w:val="24"/>
          <w:szCs w:val="24"/>
        </w:rPr>
        <w:t xml:space="preserve"> </w:t>
      </w:r>
      <w:r w:rsidRPr="00A2032C">
        <w:rPr>
          <w:rFonts w:ascii="Arial" w:hAnsi="Arial" w:cs="Arial"/>
          <w:sz w:val="24"/>
          <w:szCs w:val="24"/>
        </w:rPr>
        <w:t>plan</w:t>
      </w:r>
      <w:r w:rsidR="00AC5883">
        <w:rPr>
          <w:rFonts w:ascii="Arial" w:hAnsi="Arial" w:cs="Arial"/>
          <w:sz w:val="24"/>
          <w:szCs w:val="24"/>
        </w:rPr>
        <w:t xml:space="preserve"> </w:t>
      </w:r>
      <w:r w:rsidRPr="00A2032C">
        <w:rPr>
          <w:rFonts w:ascii="Arial" w:hAnsi="Arial" w:cs="Arial"/>
          <w:sz w:val="24"/>
          <w:szCs w:val="24"/>
        </w:rPr>
        <w:t>shall</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processed</w:t>
      </w:r>
      <w:r w:rsidR="00AC5883">
        <w:rPr>
          <w:rFonts w:ascii="Arial" w:hAnsi="Arial" w:cs="Arial"/>
          <w:sz w:val="24"/>
          <w:szCs w:val="24"/>
        </w:rPr>
        <w:t xml:space="preserve"> </w:t>
      </w:r>
      <w:r w:rsidRPr="00A2032C">
        <w:rPr>
          <w:rFonts w:ascii="Arial" w:hAnsi="Arial" w:cs="Arial"/>
          <w:sz w:val="24"/>
          <w:szCs w:val="24"/>
        </w:rPr>
        <w:t>in</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same</w:t>
      </w:r>
      <w:r w:rsidR="00AC5883">
        <w:rPr>
          <w:rFonts w:ascii="Arial" w:hAnsi="Arial" w:cs="Arial"/>
          <w:sz w:val="24"/>
          <w:szCs w:val="24"/>
        </w:rPr>
        <w:t xml:space="preserve"> </w:t>
      </w:r>
      <w:r w:rsidRPr="00A2032C">
        <w:rPr>
          <w:rFonts w:ascii="Arial" w:hAnsi="Arial" w:cs="Arial"/>
          <w:sz w:val="24"/>
          <w:szCs w:val="24"/>
        </w:rPr>
        <w:t>manner</w:t>
      </w:r>
      <w:r w:rsidR="00AC5883">
        <w:rPr>
          <w:rFonts w:ascii="Arial" w:hAnsi="Arial" w:cs="Arial"/>
          <w:sz w:val="24"/>
          <w:szCs w:val="24"/>
        </w:rPr>
        <w:t xml:space="preserve"> </w:t>
      </w:r>
      <w:r w:rsidRPr="00A2032C">
        <w:rPr>
          <w:rFonts w:ascii="Arial" w:hAnsi="Arial" w:cs="Arial"/>
          <w:sz w:val="24"/>
          <w:szCs w:val="24"/>
        </w:rPr>
        <w:t>as</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original</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plot</w:t>
      </w:r>
      <w:r w:rsidR="00AC5883">
        <w:rPr>
          <w:rFonts w:ascii="Arial" w:hAnsi="Arial" w:cs="Arial"/>
          <w:sz w:val="24"/>
          <w:szCs w:val="24"/>
        </w:rPr>
        <w:t xml:space="preserve"> </w:t>
      </w:r>
      <w:r w:rsidRPr="00A2032C">
        <w:rPr>
          <w:rFonts w:ascii="Arial" w:hAnsi="Arial" w:cs="Arial"/>
          <w:sz w:val="24"/>
          <w:szCs w:val="24"/>
        </w:rPr>
        <w:t>plan.</w:t>
      </w:r>
      <w:r w:rsidR="00AC5883">
        <w:rPr>
          <w:rFonts w:ascii="Arial" w:hAnsi="Arial" w:cs="Arial"/>
          <w:sz w:val="24"/>
          <w:szCs w:val="24"/>
        </w:rPr>
        <w:t xml:space="preserve"> </w:t>
      </w:r>
      <w:r w:rsidRPr="00A2032C">
        <w:rPr>
          <w:rFonts w:ascii="Arial" w:hAnsi="Arial" w:cs="Arial"/>
          <w:sz w:val="24"/>
          <w:szCs w:val="24"/>
        </w:rPr>
        <w:t>Minor</w:t>
      </w:r>
      <w:r w:rsidR="00AC5883">
        <w:rPr>
          <w:rFonts w:ascii="Arial" w:hAnsi="Arial" w:cs="Arial"/>
          <w:sz w:val="24"/>
          <w:szCs w:val="24"/>
        </w:rPr>
        <w:t xml:space="preserve"> </w:t>
      </w:r>
      <w:r w:rsidRPr="00A2032C">
        <w:rPr>
          <w:rFonts w:ascii="Arial" w:hAnsi="Arial" w:cs="Arial"/>
          <w:sz w:val="24"/>
          <w:szCs w:val="24"/>
        </w:rPr>
        <w:t>revisions</w:t>
      </w:r>
      <w:r w:rsidR="00AC5883">
        <w:rPr>
          <w:rFonts w:ascii="Arial" w:hAnsi="Arial" w:cs="Arial"/>
          <w:sz w:val="24"/>
          <w:szCs w:val="24"/>
        </w:rPr>
        <w:t xml:space="preserve"> </w:t>
      </w:r>
      <w:r w:rsidRPr="00A2032C">
        <w:rPr>
          <w:rFonts w:ascii="Arial" w:hAnsi="Arial" w:cs="Arial"/>
          <w:sz w:val="24"/>
          <w:szCs w:val="24"/>
        </w:rPr>
        <w:t>or</w:t>
      </w:r>
      <w:r w:rsidR="00AC5883">
        <w:rPr>
          <w:rFonts w:ascii="Arial" w:hAnsi="Arial" w:cs="Arial"/>
          <w:sz w:val="24"/>
          <w:szCs w:val="24"/>
        </w:rPr>
        <w:t xml:space="preserve"> </w:t>
      </w:r>
      <w:r w:rsidRPr="00A2032C">
        <w:rPr>
          <w:rFonts w:ascii="Arial" w:hAnsi="Arial" w:cs="Arial"/>
          <w:sz w:val="24"/>
          <w:szCs w:val="24"/>
        </w:rPr>
        <w:t>modifications</w:t>
      </w:r>
      <w:r w:rsidR="00AC5883">
        <w:rPr>
          <w:rFonts w:ascii="Arial" w:hAnsi="Arial" w:cs="Arial"/>
          <w:sz w:val="24"/>
          <w:szCs w:val="24"/>
        </w:rPr>
        <w:t xml:space="preserve"> </w:t>
      </w:r>
      <w:r w:rsidRPr="00A2032C">
        <w:rPr>
          <w:rFonts w:ascii="Arial" w:hAnsi="Arial" w:cs="Arial"/>
          <w:sz w:val="24"/>
          <w:szCs w:val="24"/>
        </w:rPr>
        <w:t>approvable</w:t>
      </w:r>
      <w:r w:rsidR="00AC5883">
        <w:rPr>
          <w:rFonts w:ascii="Arial" w:hAnsi="Arial" w:cs="Arial"/>
          <w:sz w:val="24"/>
          <w:szCs w:val="24"/>
        </w:rPr>
        <w:t xml:space="preserve"> </w:t>
      </w:r>
      <w:r w:rsidRPr="00A2032C">
        <w:rPr>
          <w:rFonts w:ascii="Arial" w:hAnsi="Arial" w:cs="Arial"/>
          <w:sz w:val="24"/>
          <w:szCs w:val="24"/>
        </w:rPr>
        <w:t>by</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001913DA">
        <w:rPr>
          <w:rFonts w:ascii="Arial" w:hAnsi="Arial" w:cs="Arial"/>
          <w:sz w:val="24"/>
          <w:szCs w:val="24"/>
        </w:rPr>
        <w:t>community development director</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processed</w:t>
      </w:r>
      <w:r w:rsidR="00AC5883">
        <w:rPr>
          <w:rFonts w:ascii="Arial" w:hAnsi="Arial" w:cs="Arial"/>
          <w:sz w:val="24"/>
          <w:szCs w:val="24"/>
        </w:rPr>
        <w:t xml:space="preserve"> </w:t>
      </w:r>
      <w:r w:rsidRPr="00A2032C">
        <w:rPr>
          <w:rFonts w:ascii="Arial" w:hAnsi="Arial" w:cs="Arial"/>
          <w:sz w:val="24"/>
          <w:szCs w:val="24"/>
        </w:rPr>
        <w:t>with</w:t>
      </w:r>
      <w:r w:rsidR="00AC5883">
        <w:rPr>
          <w:rFonts w:ascii="Arial" w:hAnsi="Arial" w:cs="Arial"/>
          <w:sz w:val="24"/>
          <w:szCs w:val="24"/>
        </w:rPr>
        <w:t xml:space="preserve"> </w:t>
      </w:r>
      <w:r w:rsidRPr="00A2032C">
        <w:rPr>
          <w:rFonts w:ascii="Arial" w:hAnsi="Arial" w:cs="Arial"/>
          <w:sz w:val="24"/>
          <w:szCs w:val="24"/>
        </w:rPr>
        <w:t>an</w:t>
      </w:r>
      <w:r w:rsidR="00AC5883">
        <w:rPr>
          <w:rFonts w:ascii="Arial" w:hAnsi="Arial" w:cs="Arial"/>
          <w:sz w:val="24"/>
          <w:szCs w:val="24"/>
        </w:rPr>
        <w:t xml:space="preserve"> </w:t>
      </w:r>
      <w:r w:rsidRPr="00A2032C">
        <w:rPr>
          <w:rFonts w:ascii="Arial" w:hAnsi="Arial" w:cs="Arial"/>
          <w:sz w:val="24"/>
          <w:szCs w:val="24"/>
        </w:rPr>
        <w:t>Administrative/Research</w:t>
      </w:r>
      <w:r w:rsidR="00AC5883">
        <w:rPr>
          <w:rFonts w:ascii="Arial" w:hAnsi="Arial" w:cs="Arial"/>
          <w:sz w:val="24"/>
          <w:szCs w:val="24"/>
        </w:rPr>
        <w:t xml:space="preserve"> </w:t>
      </w:r>
      <w:r w:rsidRPr="00A2032C">
        <w:rPr>
          <w:rFonts w:ascii="Arial" w:hAnsi="Arial" w:cs="Arial"/>
          <w:sz w:val="24"/>
          <w:szCs w:val="24"/>
        </w:rPr>
        <w:t>Letter.</w:t>
      </w:r>
      <w:r w:rsidR="00AC5883">
        <w:rPr>
          <w:rFonts w:ascii="Arial" w:hAnsi="Arial" w:cs="Arial"/>
          <w:sz w:val="24"/>
          <w:szCs w:val="24"/>
        </w:rPr>
        <w:t xml:space="preserve"> </w:t>
      </w:r>
    </w:p>
    <w:p w14:paraId="6231DF54" w14:textId="0A490E65" w:rsidR="00C54D39" w:rsidRPr="00167592" w:rsidRDefault="00C54D39" w:rsidP="001211FD">
      <w:pPr>
        <w:spacing w:after="480" w:line="240" w:lineRule="auto"/>
        <w:ind w:left="1800" w:hanging="360"/>
        <w:jc w:val="both"/>
        <w:rPr>
          <w:rFonts w:ascii="Arial" w:hAnsi="Arial" w:cs="Arial"/>
          <w:sz w:val="24"/>
          <w:szCs w:val="24"/>
        </w:rPr>
      </w:pPr>
      <w:r w:rsidRPr="00A2032C">
        <w:rPr>
          <w:rFonts w:ascii="Arial" w:hAnsi="Arial" w:cs="Arial"/>
          <w:sz w:val="24"/>
          <w:szCs w:val="24"/>
        </w:rPr>
        <w:t>E.</w:t>
      </w:r>
      <w:r w:rsidRPr="00A2032C">
        <w:rPr>
          <w:rFonts w:ascii="Arial" w:hAnsi="Arial" w:cs="Arial"/>
          <w:sz w:val="24"/>
          <w:szCs w:val="24"/>
        </w:rPr>
        <w:tab/>
        <w:t>Conditions</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Approval.</w:t>
      </w:r>
      <w:r w:rsidR="00AC5883">
        <w:rPr>
          <w:rFonts w:ascii="Arial" w:hAnsi="Arial" w:cs="Arial"/>
          <w:sz w:val="24"/>
          <w:szCs w:val="24"/>
        </w:rPr>
        <w:t xml:space="preserve"> </w:t>
      </w:r>
      <w:r w:rsidRPr="00A2032C">
        <w:rPr>
          <w:rFonts w:ascii="Arial" w:hAnsi="Arial" w:cs="Arial"/>
          <w:sz w:val="24"/>
          <w:szCs w:val="24"/>
        </w:rPr>
        <w:t>In</w:t>
      </w:r>
      <w:r w:rsidR="00AC5883">
        <w:rPr>
          <w:rFonts w:ascii="Arial" w:hAnsi="Arial" w:cs="Arial"/>
          <w:sz w:val="24"/>
          <w:szCs w:val="24"/>
        </w:rPr>
        <w:t xml:space="preserve"> </w:t>
      </w:r>
      <w:r w:rsidRPr="00A2032C">
        <w:rPr>
          <w:rFonts w:ascii="Arial" w:hAnsi="Arial" w:cs="Arial"/>
          <w:sz w:val="24"/>
          <w:szCs w:val="24"/>
        </w:rPr>
        <w:t>approving</w:t>
      </w:r>
      <w:r w:rsidR="00AC5883">
        <w:rPr>
          <w:rFonts w:ascii="Arial" w:hAnsi="Arial" w:cs="Arial"/>
          <w:sz w:val="24"/>
          <w:szCs w:val="24"/>
        </w:rPr>
        <w:t xml:space="preserve"> </w:t>
      </w:r>
      <w:r w:rsidRPr="00A2032C">
        <w:rPr>
          <w:rFonts w:ascii="Arial" w:hAnsi="Arial" w:cs="Arial"/>
          <w:sz w:val="24"/>
          <w:szCs w:val="24"/>
        </w:rPr>
        <w:t>an</w:t>
      </w:r>
      <w:r w:rsidR="00AC5883">
        <w:rPr>
          <w:rFonts w:ascii="Arial" w:hAnsi="Arial" w:cs="Arial"/>
          <w:sz w:val="24"/>
          <w:szCs w:val="24"/>
        </w:rPr>
        <w:t xml:space="preserve"> </w:t>
      </w:r>
      <w:r w:rsidRPr="00A2032C">
        <w:rPr>
          <w:rFonts w:ascii="Arial" w:hAnsi="Arial" w:cs="Arial"/>
          <w:sz w:val="24"/>
          <w:szCs w:val="24"/>
        </w:rPr>
        <w:t>administrative</w:t>
      </w:r>
      <w:r w:rsidR="00AC5883">
        <w:rPr>
          <w:rFonts w:ascii="Arial" w:hAnsi="Arial" w:cs="Arial"/>
          <w:sz w:val="24"/>
          <w:szCs w:val="24"/>
        </w:rPr>
        <w:t xml:space="preserve"> </w:t>
      </w:r>
      <w:r w:rsidRPr="00A2032C">
        <w:rPr>
          <w:rFonts w:ascii="Arial" w:hAnsi="Arial" w:cs="Arial"/>
          <w:sz w:val="24"/>
          <w:szCs w:val="24"/>
        </w:rPr>
        <w:t>plot</w:t>
      </w:r>
      <w:r w:rsidR="00AC5883">
        <w:rPr>
          <w:rFonts w:ascii="Arial" w:hAnsi="Arial" w:cs="Arial"/>
          <w:sz w:val="24"/>
          <w:szCs w:val="24"/>
        </w:rPr>
        <w:t xml:space="preserve"> </w:t>
      </w:r>
      <w:r w:rsidRPr="00A2032C">
        <w:rPr>
          <w:rFonts w:ascii="Arial" w:hAnsi="Arial" w:cs="Arial"/>
          <w:sz w:val="24"/>
          <w:szCs w:val="24"/>
        </w:rPr>
        <w:t>plan,</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approving</w:t>
      </w:r>
      <w:r w:rsidR="00AC5883">
        <w:rPr>
          <w:rFonts w:ascii="Arial" w:hAnsi="Arial" w:cs="Arial"/>
          <w:sz w:val="24"/>
          <w:szCs w:val="24"/>
        </w:rPr>
        <w:t xml:space="preserve"> </w:t>
      </w:r>
      <w:r w:rsidRPr="00A2032C">
        <w:rPr>
          <w:rFonts w:ascii="Arial" w:hAnsi="Arial" w:cs="Arial"/>
          <w:sz w:val="24"/>
          <w:szCs w:val="24"/>
        </w:rPr>
        <w:t>authority</w:t>
      </w:r>
      <w:r w:rsidR="00AC5883">
        <w:rPr>
          <w:rFonts w:ascii="Arial" w:hAnsi="Arial" w:cs="Arial"/>
          <w:sz w:val="24"/>
          <w:szCs w:val="24"/>
        </w:rPr>
        <w:t xml:space="preserve"> </w:t>
      </w:r>
      <w:r w:rsidRPr="00A2032C">
        <w:rPr>
          <w:rFonts w:ascii="Arial" w:hAnsi="Arial" w:cs="Arial"/>
          <w:sz w:val="24"/>
          <w:szCs w:val="24"/>
        </w:rPr>
        <w:t>shall</w:t>
      </w:r>
      <w:r w:rsidR="00AC5883">
        <w:rPr>
          <w:rFonts w:ascii="Arial" w:hAnsi="Arial" w:cs="Arial"/>
          <w:sz w:val="24"/>
          <w:szCs w:val="24"/>
        </w:rPr>
        <w:t xml:space="preserve"> </w:t>
      </w:r>
      <w:r w:rsidRPr="00A2032C">
        <w:rPr>
          <w:rFonts w:ascii="Arial" w:hAnsi="Arial" w:cs="Arial"/>
          <w:sz w:val="24"/>
          <w:szCs w:val="24"/>
        </w:rPr>
        <w:t>impose</w:t>
      </w:r>
      <w:r w:rsidR="00AC5883">
        <w:rPr>
          <w:rFonts w:ascii="Arial" w:hAnsi="Arial" w:cs="Arial"/>
          <w:sz w:val="24"/>
          <w:szCs w:val="24"/>
        </w:rPr>
        <w:t xml:space="preserve"> </w:t>
      </w:r>
      <w:r w:rsidRPr="00A2032C">
        <w:rPr>
          <w:rFonts w:ascii="Arial" w:hAnsi="Arial" w:cs="Arial"/>
          <w:sz w:val="24"/>
          <w:szCs w:val="24"/>
        </w:rPr>
        <w:t>conditions</w:t>
      </w:r>
      <w:r w:rsidR="00AC5883">
        <w:rPr>
          <w:rFonts w:ascii="Arial" w:hAnsi="Arial" w:cs="Arial"/>
          <w:sz w:val="24"/>
          <w:szCs w:val="24"/>
        </w:rPr>
        <w:t xml:space="preserve"> </w:t>
      </w:r>
      <w:r w:rsidRPr="00A2032C">
        <w:rPr>
          <w:rFonts w:ascii="Arial" w:hAnsi="Arial" w:cs="Arial"/>
          <w:sz w:val="24"/>
          <w:szCs w:val="24"/>
        </w:rPr>
        <w:t>of</w:t>
      </w:r>
      <w:r w:rsidR="00AC5883">
        <w:rPr>
          <w:rFonts w:ascii="Arial" w:hAnsi="Arial" w:cs="Arial"/>
          <w:sz w:val="24"/>
          <w:szCs w:val="24"/>
        </w:rPr>
        <w:t xml:space="preserve"> </w:t>
      </w:r>
      <w:r w:rsidRPr="00A2032C">
        <w:rPr>
          <w:rFonts w:ascii="Arial" w:hAnsi="Arial" w:cs="Arial"/>
          <w:sz w:val="24"/>
          <w:szCs w:val="24"/>
        </w:rPr>
        <w:t>approval</w:t>
      </w:r>
      <w:r w:rsidR="00AC5883">
        <w:rPr>
          <w:rFonts w:ascii="Arial" w:hAnsi="Arial" w:cs="Arial"/>
          <w:sz w:val="24"/>
          <w:szCs w:val="24"/>
        </w:rPr>
        <w:t xml:space="preserve"> </w:t>
      </w:r>
      <w:r w:rsidRPr="00A2032C">
        <w:rPr>
          <w:rFonts w:ascii="Arial" w:hAnsi="Arial" w:cs="Arial"/>
          <w:sz w:val="24"/>
          <w:szCs w:val="24"/>
        </w:rPr>
        <w:t>for</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project</w:t>
      </w:r>
      <w:r w:rsidR="00AC5883">
        <w:rPr>
          <w:rFonts w:ascii="Arial" w:hAnsi="Arial" w:cs="Arial"/>
          <w:sz w:val="24"/>
          <w:szCs w:val="24"/>
        </w:rPr>
        <w:t xml:space="preserve"> </w:t>
      </w:r>
      <w:r w:rsidRPr="00A2032C">
        <w:rPr>
          <w:rFonts w:ascii="Arial" w:hAnsi="Arial" w:cs="Arial"/>
          <w:sz w:val="24"/>
          <w:szCs w:val="24"/>
        </w:rPr>
        <w:lastRenderedPageBreak/>
        <w:t>regarding</w:t>
      </w:r>
      <w:r w:rsidR="00AC5883">
        <w:rPr>
          <w:rFonts w:ascii="Arial" w:hAnsi="Arial" w:cs="Arial"/>
          <w:sz w:val="24"/>
          <w:szCs w:val="24"/>
        </w:rPr>
        <w:t xml:space="preserve"> </w:t>
      </w:r>
      <w:r w:rsidRPr="00A2032C">
        <w:rPr>
          <w:rFonts w:ascii="Arial" w:hAnsi="Arial" w:cs="Arial"/>
          <w:sz w:val="24"/>
          <w:szCs w:val="24"/>
        </w:rPr>
        <w:t>on-site</w:t>
      </w:r>
      <w:r w:rsidR="00AC5883">
        <w:rPr>
          <w:rFonts w:ascii="Arial" w:hAnsi="Arial" w:cs="Arial"/>
          <w:sz w:val="24"/>
          <w:szCs w:val="24"/>
        </w:rPr>
        <w:t xml:space="preserve"> </w:t>
      </w:r>
      <w:r w:rsidRPr="00A2032C">
        <w:rPr>
          <w:rFonts w:ascii="Arial" w:hAnsi="Arial" w:cs="Arial"/>
          <w:sz w:val="24"/>
          <w:szCs w:val="24"/>
        </w:rPr>
        <w:t>improvements,</w:t>
      </w:r>
      <w:r w:rsidR="00AC5883">
        <w:rPr>
          <w:rFonts w:ascii="Arial" w:hAnsi="Arial" w:cs="Arial"/>
          <w:sz w:val="24"/>
          <w:szCs w:val="24"/>
        </w:rPr>
        <w:t xml:space="preserve"> </w:t>
      </w:r>
      <w:r w:rsidRPr="00A2032C">
        <w:rPr>
          <w:rFonts w:ascii="Arial" w:hAnsi="Arial" w:cs="Arial"/>
          <w:sz w:val="24"/>
          <w:szCs w:val="24"/>
        </w:rPr>
        <w:t>off-site</w:t>
      </w:r>
      <w:r w:rsidR="00AC5883">
        <w:rPr>
          <w:rFonts w:ascii="Arial" w:hAnsi="Arial" w:cs="Arial"/>
          <w:sz w:val="24"/>
          <w:szCs w:val="24"/>
        </w:rPr>
        <w:t xml:space="preserve"> </w:t>
      </w:r>
      <w:r w:rsidRPr="00A2032C">
        <w:rPr>
          <w:rFonts w:ascii="Arial" w:hAnsi="Arial" w:cs="Arial"/>
          <w:sz w:val="24"/>
          <w:szCs w:val="24"/>
        </w:rPr>
        <w:t>improvements,</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manner</w:t>
      </w:r>
      <w:r w:rsidR="00AC5883">
        <w:rPr>
          <w:rFonts w:ascii="Arial" w:hAnsi="Arial" w:cs="Arial"/>
          <w:sz w:val="24"/>
          <w:szCs w:val="24"/>
        </w:rPr>
        <w:t xml:space="preserve"> </w:t>
      </w:r>
      <w:r w:rsidRPr="00A2032C">
        <w:rPr>
          <w:rFonts w:ascii="Arial" w:hAnsi="Arial" w:cs="Arial"/>
          <w:sz w:val="24"/>
          <w:szCs w:val="24"/>
        </w:rPr>
        <w:t>in</w:t>
      </w:r>
      <w:r w:rsidR="00AC5883">
        <w:rPr>
          <w:rFonts w:ascii="Arial" w:hAnsi="Arial" w:cs="Arial"/>
          <w:sz w:val="24"/>
          <w:szCs w:val="24"/>
        </w:rPr>
        <w:t xml:space="preserve"> </w:t>
      </w:r>
      <w:r w:rsidRPr="00A2032C">
        <w:rPr>
          <w:rFonts w:ascii="Arial" w:hAnsi="Arial" w:cs="Arial"/>
          <w:sz w:val="24"/>
          <w:szCs w:val="24"/>
        </w:rPr>
        <w:t>which</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site</w:t>
      </w:r>
      <w:r w:rsidR="00AC5883">
        <w:rPr>
          <w:rFonts w:ascii="Arial" w:hAnsi="Arial" w:cs="Arial"/>
          <w:sz w:val="24"/>
          <w:szCs w:val="24"/>
        </w:rPr>
        <w:t xml:space="preserve"> </w:t>
      </w:r>
      <w:r w:rsidRPr="00A2032C">
        <w:rPr>
          <w:rFonts w:ascii="Arial" w:hAnsi="Arial" w:cs="Arial"/>
          <w:sz w:val="24"/>
          <w:szCs w:val="24"/>
        </w:rPr>
        <w:t>is</w:t>
      </w:r>
      <w:r w:rsidR="00AC5883">
        <w:rPr>
          <w:rFonts w:ascii="Arial" w:hAnsi="Arial" w:cs="Arial"/>
          <w:sz w:val="24"/>
          <w:szCs w:val="24"/>
        </w:rPr>
        <w:t xml:space="preserve"> </w:t>
      </w:r>
      <w:r w:rsidRPr="00A2032C">
        <w:rPr>
          <w:rFonts w:ascii="Arial" w:hAnsi="Arial" w:cs="Arial"/>
          <w:sz w:val="24"/>
          <w:szCs w:val="24"/>
        </w:rPr>
        <w:t>used</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any</w:t>
      </w:r>
      <w:r w:rsidR="00AC5883">
        <w:rPr>
          <w:rFonts w:ascii="Arial" w:hAnsi="Arial" w:cs="Arial"/>
          <w:sz w:val="24"/>
          <w:szCs w:val="24"/>
        </w:rPr>
        <w:t xml:space="preserve"> </w:t>
      </w:r>
      <w:r w:rsidRPr="00A2032C">
        <w:rPr>
          <w:rFonts w:ascii="Arial" w:hAnsi="Arial" w:cs="Arial"/>
          <w:sz w:val="24"/>
          <w:szCs w:val="24"/>
        </w:rPr>
        <w:t>other</w:t>
      </w:r>
      <w:r w:rsidR="00AC5883">
        <w:rPr>
          <w:rFonts w:ascii="Arial" w:hAnsi="Arial" w:cs="Arial"/>
          <w:sz w:val="24"/>
          <w:szCs w:val="24"/>
        </w:rPr>
        <w:t xml:space="preserve"> </w:t>
      </w:r>
      <w:r w:rsidRPr="00A2032C">
        <w:rPr>
          <w:rFonts w:ascii="Arial" w:hAnsi="Arial" w:cs="Arial"/>
          <w:sz w:val="24"/>
          <w:szCs w:val="24"/>
        </w:rPr>
        <w:t>conditions</w:t>
      </w:r>
      <w:r w:rsidR="00AC5883">
        <w:rPr>
          <w:rFonts w:ascii="Arial" w:hAnsi="Arial" w:cs="Arial"/>
          <w:sz w:val="24"/>
          <w:szCs w:val="24"/>
        </w:rPr>
        <w:t xml:space="preserve"> </w:t>
      </w:r>
      <w:r w:rsidRPr="00A2032C">
        <w:rPr>
          <w:rFonts w:ascii="Arial" w:hAnsi="Arial" w:cs="Arial"/>
          <w:sz w:val="24"/>
          <w:szCs w:val="24"/>
        </w:rPr>
        <w:t>as</w:t>
      </w:r>
      <w:r w:rsidR="00AC5883">
        <w:rPr>
          <w:rFonts w:ascii="Arial" w:hAnsi="Arial" w:cs="Arial"/>
          <w:sz w:val="24"/>
          <w:szCs w:val="24"/>
        </w:rPr>
        <w:t xml:space="preserve"> </w:t>
      </w:r>
      <w:r w:rsidRPr="00A2032C">
        <w:rPr>
          <w:rFonts w:ascii="Arial" w:hAnsi="Arial" w:cs="Arial"/>
          <w:sz w:val="24"/>
          <w:szCs w:val="24"/>
        </w:rPr>
        <w:t>may</w:t>
      </w:r>
      <w:r w:rsidR="00AC5883">
        <w:rPr>
          <w:rFonts w:ascii="Arial" w:hAnsi="Arial" w:cs="Arial"/>
          <w:sz w:val="24"/>
          <w:szCs w:val="24"/>
        </w:rPr>
        <w:t xml:space="preserve"> </w:t>
      </w:r>
      <w:r w:rsidRPr="00A2032C">
        <w:rPr>
          <w:rFonts w:ascii="Arial" w:hAnsi="Arial" w:cs="Arial"/>
          <w:sz w:val="24"/>
          <w:szCs w:val="24"/>
        </w:rPr>
        <w:t>be</w:t>
      </w:r>
      <w:r w:rsidR="00AC5883">
        <w:rPr>
          <w:rFonts w:ascii="Arial" w:hAnsi="Arial" w:cs="Arial"/>
          <w:sz w:val="24"/>
          <w:szCs w:val="24"/>
        </w:rPr>
        <w:t xml:space="preserve"> </w:t>
      </w:r>
      <w:r w:rsidRPr="00A2032C">
        <w:rPr>
          <w:rFonts w:ascii="Arial" w:hAnsi="Arial" w:cs="Arial"/>
          <w:sz w:val="24"/>
          <w:szCs w:val="24"/>
        </w:rPr>
        <w:t>deemed</w:t>
      </w:r>
      <w:r w:rsidR="00AC5883">
        <w:rPr>
          <w:rFonts w:ascii="Arial" w:hAnsi="Arial" w:cs="Arial"/>
          <w:sz w:val="24"/>
          <w:szCs w:val="24"/>
        </w:rPr>
        <w:t xml:space="preserve"> </w:t>
      </w:r>
      <w:r w:rsidRPr="00A2032C">
        <w:rPr>
          <w:rFonts w:ascii="Arial" w:hAnsi="Arial" w:cs="Arial"/>
          <w:sz w:val="24"/>
          <w:szCs w:val="24"/>
        </w:rPr>
        <w:t>necessary</w:t>
      </w:r>
      <w:r w:rsidR="00AC5883">
        <w:rPr>
          <w:rFonts w:ascii="Arial" w:hAnsi="Arial" w:cs="Arial"/>
          <w:sz w:val="24"/>
          <w:szCs w:val="24"/>
        </w:rPr>
        <w:t xml:space="preserve"> </w:t>
      </w:r>
      <w:r w:rsidRPr="00A2032C">
        <w:rPr>
          <w:rFonts w:ascii="Arial" w:hAnsi="Arial" w:cs="Arial"/>
          <w:sz w:val="24"/>
          <w:szCs w:val="24"/>
        </w:rPr>
        <w:t>to</w:t>
      </w:r>
      <w:r w:rsidR="00AC5883">
        <w:rPr>
          <w:rFonts w:ascii="Arial" w:hAnsi="Arial" w:cs="Arial"/>
          <w:sz w:val="24"/>
          <w:szCs w:val="24"/>
        </w:rPr>
        <w:t xml:space="preserve"> </w:t>
      </w:r>
      <w:r w:rsidRPr="00A2032C">
        <w:rPr>
          <w:rFonts w:ascii="Arial" w:hAnsi="Arial" w:cs="Arial"/>
          <w:sz w:val="24"/>
          <w:szCs w:val="24"/>
        </w:rPr>
        <w:t>protect</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A2032C">
        <w:rPr>
          <w:rFonts w:ascii="Arial" w:hAnsi="Arial" w:cs="Arial"/>
          <w:sz w:val="24"/>
          <w:szCs w:val="24"/>
        </w:rPr>
        <w:t>public</w:t>
      </w:r>
      <w:r w:rsidR="00AC5883">
        <w:rPr>
          <w:rFonts w:ascii="Arial" w:hAnsi="Arial" w:cs="Arial"/>
          <w:sz w:val="24"/>
          <w:szCs w:val="24"/>
        </w:rPr>
        <w:t xml:space="preserve"> </w:t>
      </w:r>
      <w:r w:rsidRPr="00A2032C">
        <w:rPr>
          <w:rFonts w:ascii="Arial" w:hAnsi="Arial" w:cs="Arial"/>
          <w:sz w:val="24"/>
          <w:szCs w:val="24"/>
        </w:rPr>
        <w:t>health,</w:t>
      </w:r>
      <w:r w:rsidR="00AC5883">
        <w:rPr>
          <w:rFonts w:ascii="Arial" w:hAnsi="Arial" w:cs="Arial"/>
          <w:sz w:val="24"/>
          <w:szCs w:val="24"/>
        </w:rPr>
        <w:t xml:space="preserve"> </w:t>
      </w:r>
      <w:r w:rsidRPr="00A2032C">
        <w:rPr>
          <w:rFonts w:ascii="Arial" w:hAnsi="Arial" w:cs="Arial"/>
          <w:sz w:val="24"/>
          <w:szCs w:val="24"/>
        </w:rPr>
        <w:t>safety</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welfare</w:t>
      </w:r>
      <w:r w:rsidR="00AC5883">
        <w:rPr>
          <w:rFonts w:ascii="Arial" w:hAnsi="Arial" w:cs="Arial"/>
          <w:sz w:val="24"/>
          <w:szCs w:val="24"/>
        </w:rPr>
        <w:t xml:space="preserve"> </w:t>
      </w:r>
      <w:r w:rsidRPr="00A2032C">
        <w:rPr>
          <w:rFonts w:ascii="Arial" w:hAnsi="Arial" w:cs="Arial"/>
          <w:sz w:val="24"/>
          <w:szCs w:val="24"/>
        </w:rPr>
        <w:t>and</w:t>
      </w:r>
      <w:r w:rsidR="00AC5883">
        <w:rPr>
          <w:rFonts w:ascii="Arial" w:hAnsi="Arial" w:cs="Arial"/>
          <w:sz w:val="24"/>
          <w:szCs w:val="24"/>
        </w:rPr>
        <w:t xml:space="preserve"> </w:t>
      </w:r>
      <w:r w:rsidRPr="00A2032C">
        <w:rPr>
          <w:rFonts w:ascii="Arial" w:hAnsi="Arial" w:cs="Arial"/>
          <w:sz w:val="24"/>
          <w:szCs w:val="24"/>
        </w:rPr>
        <w:t>ensure</w:t>
      </w:r>
      <w:r w:rsidR="00AC5883">
        <w:rPr>
          <w:rFonts w:ascii="Arial" w:hAnsi="Arial" w:cs="Arial"/>
          <w:sz w:val="24"/>
          <w:szCs w:val="24"/>
        </w:rPr>
        <w:t xml:space="preserve"> </w:t>
      </w:r>
      <w:r w:rsidRPr="00A2032C">
        <w:rPr>
          <w:rFonts w:ascii="Arial" w:hAnsi="Arial" w:cs="Arial"/>
          <w:sz w:val="24"/>
          <w:szCs w:val="24"/>
        </w:rPr>
        <w:t>that</w:t>
      </w:r>
      <w:r w:rsidR="00AC5883">
        <w:rPr>
          <w:rFonts w:ascii="Arial" w:hAnsi="Arial" w:cs="Arial"/>
          <w:sz w:val="24"/>
          <w:szCs w:val="24"/>
        </w:rPr>
        <w:t xml:space="preserve"> </w:t>
      </w:r>
      <w:r w:rsidRPr="00A2032C">
        <w:rPr>
          <w:rFonts w:ascii="Arial" w:hAnsi="Arial" w:cs="Arial"/>
          <w:sz w:val="24"/>
          <w:szCs w:val="24"/>
        </w:rPr>
        <w:t>the</w:t>
      </w:r>
      <w:r w:rsidR="00AC5883">
        <w:rPr>
          <w:rFonts w:ascii="Arial" w:hAnsi="Arial" w:cs="Arial"/>
          <w:sz w:val="24"/>
          <w:szCs w:val="24"/>
        </w:rPr>
        <w:t xml:space="preserve"> </w:t>
      </w:r>
      <w:r w:rsidRPr="00167592">
        <w:rPr>
          <w:rFonts w:ascii="Arial" w:hAnsi="Arial" w:cs="Arial"/>
          <w:sz w:val="24"/>
          <w:szCs w:val="24"/>
        </w:rPr>
        <w:t>project</w:t>
      </w:r>
      <w:r w:rsidR="00AC5883">
        <w:rPr>
          <w:rFonts w:ascii="Arial" w:hAnsi="Arial" w:cs="Arial"/>
          <w:sz w:val="24"/>
          <w:szCs w:val="24"/>
        </w:rPr>
        <w:t xml:space="preserve"> </w:t>
      </w:r>
      <w:r w:rsidRPr="00167592">
        <w:rPr>
          <w:rFonts w:ascii="Arial" w:hAnsi="Arial" w:cs="Arial"/>
          <w:sz w:val="24"/>
          <w:szCs w:val="24"/>
        </w:rPr>
        <w:t>will</w:t>
      </w:r>
      <w:r w:rsidR="00AC5883">
        <w:rPr>
          <w:rFonts w:ascii="Arial" w:hAnsi="Arial" w:cs="Arial"/>
          <w:sz w:val="24"/>
          <w:szCs w:val="24"/>
        </w:rPr>
        <w:t xml:space="preserve"> </w:t>
      </w:r>
      <w:r w:rsidRPr="00167592">
        <w:rPr>
          <w:rFonts w:ascii="Arial" w:hAnsi="Arial" w:cs="Arial"/>
          <w:sz w:val="24"/>
          <w:szCs w:val="24"/>
        </w:rPr>
        <w:t>be</w:t>
      </w:r>
      <w:r w:rsidR="00AC5883">
        <w:rPr>
          <w:rFonts w:ascii="Arial" w:hAnsi="Arial" w:cs="Arial"/>
          <w:sz w:val="24"/>
          <w:szCs w:val="24"/>
        </w:rPr>
        <w:t xml:space="preserve"> </w:t>
      </w:r>
      <w:r w:rsidRPr="00167592">
        <w:rPr>
          <w:rFonts w:ascii="Arial" w:hAnsi="Arial" w:cs="Arial"/>
          <w:sz w:val="24"/>
          <w:szCs w:val="24"/>
        </w:rPr>
        <w:t>developed</w:t>
      </w:r>
      <w:r w:rsidR="00AC5883">
        <w:rPr>
          <w:rFonts w:ascii="Arial" w:hAnsi="Arial" w:cs="Arial"/>
          <w:sz w:val="24"/>
          <w:szCs w:val="24"/>
        </w:rPr>
        <w:t xml:space="preserve"> </w:t>
      </w:r>
      <w:r w:rsidRPr="00167592">
        <w:rPr>
          <w:rFonts w:ascii="Arial" w:hAnsi="Arial" w:cs="Arial"/>
          <w:sz w:val="24"/>
          <w:szCs w:val="24"/>
        </w:rPr>
        <w:t>in</w:t>
      </w:r>
      <w:r w:rsidR="00AC5883">
        <w:rPr>
          <w:rFonts w:ascii="Arial" w:hAnsi="Arial" w:cs="Arial"/>
          <w:sz w:val="24"/>
          <w:szCs w:val="24"/>
        </w:rPr>
        <w:t xml:space="preserve"> </w:t>
      </w:r>
      <w:r w:rsidRPr="00167592">
        <w:rPr>
          <w:rFonts w:ascii="Arial" w:hAnsi="Arial" w:cs="Arial"/>
          <w:sz w:val="24"/>
          <w:szCs w:val="24"/>
        </w:rPr>
        <w:t>accordance</w:t>
      </w:r>
      <w:r w:rsidR="00AC5883">
        <w:rPr>
          <w:rFonts w:ascii="Arial" w:hAnsi="Arial" w:cs="Arial"/>
          <w:sz w:val="24"/>
          <w:szCs w:val="24"/>
        </w:rPr>
        <w:t xml:space="preserve"> </w:t>
      </w:r>
      <w:r w:rsidRPr="00167592">
        <w:rPr>
          <w:rFonts w:ascii="Arial" w:hAnsi="Arial" w:cs="Arial"/>
          <w:sz w:val="24"/>
          <w:szCs w:val="24"/>
        </w:rPr>
        <w:t>with</w:t>
      </w:r>
      <w:r w:rsidR="00AC5883">
        <w:rPr>
          <w:rFonts w:ascii="Arial" w:hAnsi="Arial" w:cs="Arial"/>
          <w:sz w:val="24"/>
          <w:szCs w:val="24"/>
        </w:rPr>
        <w:t xml:space="preserve"> </w:t>
      </w:r>
      <w:r w:rsidRPr="00167592">
        <w:rPr>
          <w:rFonts w:ascii="Arial" w:hAnsi="Arial" w:cs="Arial"/>
          <w:sz w:val="24"/>
          <w:szCs w:val="24"/>
        </w:rPr>
        <w:t>the</w:t>
      </w:r>
      <w:r w:rsidR="00AC5883">
        <w:rPr>
          <w:rFonts w:ascii="Arial" w:hAnsi="Arial" w:cs="Arial"/>
          <w:sz w:val="24"/>
          <w:szCs w:val="24"/>
        </w:rPr>
        <w:t xml:space="preserve"> </w:t>
      </w:r>
      <w:r w:rsidRPr="00167592">
        <w:rPr>
          <w:rFonts w:ascii="Arial" w:hAnsi="Arial" w:cs="Arial"/>
          <w:sz w:val="24"/>
          <w:szCs w:val="24"/>
        </w:rPr>
        <w:t>purpose</w:t>
      </w:r>
      <w:r w:rsidR="00AC5883">
        <w:rPr>
          <w:rFonts w:ascii="Arial" w:hAnsi="Arial" w:cs="Arial"/>
          <w:sz w:val="24"/>
          <w:szCs w:val="24"/>
        </w:rPr>
        <w:t xml:space="preserve"> </w:t>
      </w:r>
      <w:r w:rsidRPr="00167592">
        <w:rPr>
          <w:rFonts w:ascii="Arial" w:hAnsi="Arial" w:cs="Arial"/>
          <w:sz w:val="24"/>
          <w:szCs w:val="24"/>
        </w:rPr>
        <w:t>and</w:t>
      </w:r>
      <w:r w:rsidR="00AC5883">
        <w:rPr>
          <w:rFonts w:ascii="Arial" w:hAnsi="Arial" w:cs="Arial"/>
          <w:sz w:val="24"/>
          <w:szCs w:val="24"/>
        </w:rPr>
        <w:t xml:space="preserve"> </w:t>
      </w:r>
      <w:r w:rsidRPr="00167592">
        <w:rPr>
          <w:rFonts w:ascii="Arial" w:hAnsi="Arial" w:cs="Arial"/>
          <w:sz w:val="24"/>
          <w:szCs w:val="24"/>
        </w:rPr>
        <w:t>inten</w:t>
      </w:r>
      <w:r w:rsidR="00A2032C" w:rsidRPr="00167592">
        <w:rPr>
          <w:rFonts w:ascii="Arial" w:hAnsi="Arial" w:cs="Arial"/>
          <w:sz w:val="24"/>
          <w:szCs w:val="24"/>
        </w:rPr>
        <w:t>t</w:t>
      </w:r>
      <w:r w:rsidR="00AC5883">
        <w:rPr>
          <w:rFonts w:ascii="Arial" w:hAnsi="Arial" w:cs="Arial"/>
          <w:sz w:val="24"/>
          <w:szCs w:val="24"/>
        </w:rPr>
        <w:t xml:space="preserve"> </w:t>
      </w:r>
      <w:r w:rsidR="00A2032C" w:rsidRPr="00167592">
        <w:rPr>
          <w:rFonts w:ascii="Arial" w:hAnsi="Arial" w:cs="Arial"/>
          <w:sz w:val="24"/>
          <w:szCs w:val="24"/>
        </w:rPr>
        <w:t>of</w:t>
      </w:r>
      <w:r w:rsidR="00AC5883">
        <w:rPr>
          <w:rFonts w:ascii="Arial" w:hAnsi="Arial" w:cs="Arial"/>
          <w:sz w:val="24"/>
          <w:szCs w:val="24"/>
        </w:rPr>
        <w:t xml:space="preserve"> </w:t>
      </w:r>
      <w:r w:rsidR="00A2032C" w:rsidRPr="00167592">
        <w:rPr>
          <w:rFonts w:ascii="Arial" w:hAnsi="Arial" w:cs="Arial"/>
          <w:sz w:val="24"/>
          <w:szCs w:val="24"/>
        </w:rPr>
        <w:t>this</w:t>
      </w:r>
      <w:r w:rsidR="00AC5883">
        <w:rPr>
          <w:rFonts w:ascii="Arial" w:hAnsi="Arial" w:cs="Arial"/>
          <w:sz w:val="24"/>
          <w:szCs w:val="24"/>
        </w:rPr>
        <w:t xml:space="preserve"> </w:t>
      </w:r>
      <w:r w:rsidR="00A2032C" w:rsidRPr="00167592">
        <w:rPr>
          <w:rFonts w:ascii="Arial" w:hAnsi="Arial" w:cs="Arial"/>
          <w:sz w:val="24"/>
          <w:szCs w:val="24"/>
        </w:rPr>
        <w:t>title.</w:t>
      </w:r>
    </w:p>
    <w:p w14:paraId="4B496996" w14:textId="18D09F11" w:rsidR="00CC1EC8" w:rsidRPr="00167592" w:rsidRDefault="00CC1EC8" w:rsidP="00167592">
      <w:pPr>
        <w:spacing w:after="240" w:line="240" w:lineRule="auto"/>
        <w:ind w:left="1800" w:hanging="360"/>
        <w:jc w:val="both"/>
        <w:rPr>
          <w:rFonts w:ascii="Arial" w:hAnsi="Arial" w:cs="Arial"/>
          <w:b/>
          <w:sz w:val="24"/>
          <w:szCs w:val="24"/>
        </w:rPr>
      </w:pPr>
      <w:r w:rsidRPr="00167592">
        <w:rPr>
          <w:rFonts w:ascii="Arial" w:hAnsi="Arial" w:cs="Arial"/>
          <w:b/>
          <w:sz w:val="24"/>
          <w:szCs w:val="24"/>
        </w:rPr>
        <w:t>Section</w:t>
      </w:r>
      <w:r w:rsidR="00AC5883">
        <w:rPr>
          <w:rFonts w:ascii="Arial" w:hAnsi="Arial" w:cs="Arial"/>
          <w:b/>
          <w:sz w:val="24"/>
          <w:szCs w:val="24"/>
        </w:rPr>
        <w:t xml:space="preserve"> </w:t>
      </w:r>
      <w:r w:rsidRPr="00167592">
        <w:rPr>
          <w:rFonts w:ascii="Arial" w:hAnsi="Arial" w:cs="Arial"/>
          <w:b/>
          <w:sz w:val="24"/>
          <w:szCs w:val="24"/>
        </w:rPr>
        <w:t>9.02.150</w:t>
      </w:r>
      <w:r w:rsidR="00AC5883">
        <w:rPr>
          <w:rFonts w:ascii="Arial" w:hAnsi="Arial" w:cs="Arial"/>
          <w:b/>
          <w:sz w:val="24"/>
          <w:szCs w:val="24"/>
        </w:rPr>
        <w:t xml:space="preserve"> </w:t>
      </w:r>
      <w:r w:rsidRPr="00167592">
        <w:rPr>
          <w:rFonts w:ascii="Arial" w:hAnsi="Arial" w:cs="Arial"/>
          <w:b/>
          <w:sz w:val="24"/>
          <w:szCs w:val="24"/>
        </w:rPr>
        <w:t>Temporary</w:t>
      </w:r>
      <w:r w:rsidR="00AC5883">
        <w:rPr>
          <w:rFonts w:ascii="Arial" w:hAnsi="Arial" w:cs="Arial"/>
          <w:b/>
          <w:sz w:val="24"/>
          <w:szCs w:val="24"/>
        </w:rPr>
        <w:t xml:space="preserve"> </w:t>
      </w:r>
      <w:r w:rsidRPr="00167592">
        <w:rPr>
          <w:rFonts w:ascii="Arial" w:hAnsi="Arial" w:cs="Arial"/>
          <w:b/>
          <w:sz w:val="24"/>
          <w:szCs w:val="24"/>
        </w:rPr>
        <w:t>use</w:t>
      </w:r>
      <w:r w:rsidR="00AC5883">
        <w:rPr>
          <w:rFonts w:ascii="Arial" w:hAnsi="Arial" w:cs="Arial"/>
          <w:b/>
          <w:sz w:val="24"/>
          <w:szCs w:val="24"/>
        </w:rPr>
        <w:t xml:space="preserve"> </w:t>
      </w:r>
      <w:r w:rsidRPr="00167592">
        <w:rPr>
          <w:rFonts w:ascii="Arial" w:hAnsi="Arial" w:cs="Arial"/>
          <w:b/>
          <w:sz w:val="24"/>
          <w:szCs w:val="24"/>
        </w:rPr>
        <w:t>permits</w:t>
      </w:r>
      <w:r w:rsidR="00727C02">
        <w:rPr>
          <w:rFonts w:ascii="Arial" w:hAnsi="Arial" w:cs="Arial"/>
          <w:b/>
          <w:sz w:val="24"/>
          <w:szCs w:val="24"/>
        </w:rPr>
        <w:t>.</w:t>
      </w:r>
    </w:p>
    <w:p w14:paraId="4AB65BF1" w14:textId="69BE4390" w:rsidR="00CC1EC8" w:rsidRPr="00167592" w:rsidRDefault="00CC1EC8" w:rsidP="00167592">
      <w:pPr>
        <w:pStyle w:val="ListParagraph"/>
        <w:numPr>
          <w:ilvl w:val="0"/>
          <w:numId w:val="36"/>
        </w:numPr>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sz w:val="24"/>
          <w:szCs w:val="24"/>
        </w:rPr>
        <w:t>Purpose</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Intent.</w:t>
      </w:r>
      <w:r w:rsidR="00AC5883">
        <w:rPr>
          <w:rFonts w:ascii="Arial" w:eastAsia="Times New Roman" w:hAnsi="Arial" w:cs="Arial"/>
          <w:sz w:val="24"/>
          <w:szCs w:val="24"/>
        </w:rPr>
        <w:t xml:space="preserve"> </w:t>
      </w:r>
      <w:r w:rsidRPr="00167592">
        <w:rPr>
          <w:rFonts w:ascii="Arial" w:eastAsia="Times New Roman" w:hAnsi="Arial" w:cs="Arial"/>
          <w:sz w:val="24"/>
          <w:szCs w:val="24"/>
        </w:rPr>
        <w:t>The</w:t>
      </w:r>
      <w:r w:rsidR="00AC5883">
        <w:rPr>
          <w:rFonts w:ascii="Arial" w:eastAsia="Times New Roman" w:hAnsi="Arial" w:cs="Arial"/>
          <w:sz w:val="24"/>
          <w:szCs w:val="24"/>
        </w:rPr>
        <w:t xml:space="preserve"> </w:t>
      </w:r>
      <w:r w:rsidRPr="00167592">
        <w:rPr>
          <w:rFonts w:ascii="Arial" w:eastAsia="Times New Roman" w:hAnsi="Arial" w:cs="Arial"/>
          <w:sz w:val="24"/>
          <w:szCs w:val="24"/>
        </w:rPr>
        <w:t>temporary</w:t>
      </w:r>
      <w:r w:rsidR="00AC5883">
        <w:rPr>
          <w:rFonts w:ascii="Arial" w:eastAsia="Times New Roman" w:hAnsi="Arial" w:cs="Arial"/>
          <w:sz w:val="24"/>
          <w:szCs w:val="24"/>
        </w:rPr>
        <w:t xml:space="preserve"> </w:t>
      </w:r>
      <w:r w:rsidRPr="00167592">
        <w:rPr>
          <w:rFonts w:ascii="Arial" w:eastAsia="Times New Roman" w:hAnsi="Arial" w:cs="Arial"/>
          <w:sz w:val="24"/>
          <w:szCs w:val="24"/>
        </w:rPr>
        <w:t>use</w:t>
      </w:r>
      <w:r w:rsidR="00AC5883">
        <w:rPr>
          <w:rFonts w:ascii="Arial" w:eastAsia="Times New Roman" w:hAnsi="Arial" w:cs="Arial"/>
          <w:sz w:val="24"/>
          <w:szCs w:val="24"/>
        </w:rPr>
        <w:t xml:space="preserve"> </w:t>
      </w:r>
      <w:r w:rsidRPr="00167592">
        <w:rPr>
          <w:rFonts w:ascii="Arial" w:eastAsia="Times New Roman" w:hAnsi="Arial" w:cs="Arial"/>
          <w:sz w:val="24"/>
          <w:szCs w:val="24"/>
        </w:rPr>
        <w:t>permit</w:t>
      </w:r>
      <w:r w:rsidR="00AC5883">
        <w:rPr>
          <w:rFonts w:ascii="Arial" w:eastAsia="Times New Roman" w:hAnsi="Arial" w:cs="Arial"/>
          <w:sz w:val="24"/>
          <w:szCs w:val="24"/>
        </w:rPr>
        <w:t xml:space="preserve"> </w:t>
      </w:r>
      <w:r w:rsidRPr="00167592">
        <w:rPr>
          <w:rFonts w:ascii="Arial" w:eastAsia="Times New Roman" w:hAnsi="Arial" w:cs="Arial"/>
          <w:sz w:val="24"/>
          <w:szCs w:val="24"/>
        </w:rPr>
        <w:t>is</w:t>
      </w:r>
      <w:r w:rsidR="00AC5883">
        <w:rPr>
          <w:rFonts w:ascii="Arial" w:eastAsia="Times New Roman" w:hAnsi="Arial" w:cs="Arial"/>
          <w:sz w:val="24"/>
          <w:szCs w:val="24"/>
        </w:rPr>
        <w:t xml:space="preserve"> </w:t>
      </w:r>
      <w:r w:rsidRPr="00167592">
        <w:rPr>
          <w:rFonts w:ascii="Arial" w:eastAsia="Times New Roman" w:hAnsi="Arial" w:cs="Arial"/>
          <w:sz w:val="24"/>
          <w:szCs w:val="24"/>
        </w:rPr>
        <w:t>intended</w:t>
      </w:r>
      <w:r w:rsidR="00AC5883">
        <w:rPr>
          <w:rFonts w:ascii="Arial" w:eastAsia="Times New Roman" w:hAnsi="Arial" w:cs="Arial"/>
          <w:sz w:val="24"/>
          <w:szCs w:val="24"/>
        </w:rPr>
        <w:t xml:space="preserve"> </w:t>
      </w:r>
      <w:r w:rsidRPr="00167592">
        <w:rPr>
          <w:rFonts w:ascii="Arial" w:eastAsia="Times New Roman" w:hAnsi="Arial" w:cs="Arial"/>
          <w:sz w:val="24"/>
          <w:szCs w:val="24"/>
        </w:rPr>
        <w:t>to</w:t>
      </w:r>
      <w:r w:rsidR="00AC5883">
        <w:rPr>
          <w:rFonts w:ascii="Arial" w:eastAsia="Times New Roman" w:hAnsi="Arial" w:cs="Arial"/>
          <w:sz w:val="24"/>
          <w:szCs w:val="24"/>
        </w:rPr>
        <w:t xml:space="preserve"> </w:t>
      </w:r>
      <w:r w:rsidRPr="00167592">
        <w:rPr>
          <w:rFonts w:ascii="Arial" w:eastAsia="Times New Roman" w:hAnsi="Arial" w:cs="Arial"/>
          <w:sz w:val="24"/>
          <w:szCs w:val="24"/>
        </w:rPr>
        <w:t>allow</w:t>
      </w:r>
      <w:r w:rsidR="00AC5883">
        <w:rPr>
          <w:rFonts w:ascii="Arial" w:eastAsia="Times New Roman" w:hAnsi="Arial" w:cs="Arial"/>
          <w:sz w:val="24"/>
          <w:szCs w:val="24"/>
        </w:rPr>
        <w:t xml:space="preserve"> </w:t>
      </w:r>
      <w:r w:rsidRPr="00167592">
        <w:rPr>
          <w:rFonts w:ascii="Arial" w:eastAsia="Times New Roman" w:hAnsi="Arial" w:cs="Arial"/>
          <w:sz w:val="24"/>
          <w:szCs w:val="24"/>
        </w:rPr>
        <w:t>for</w:t>
      </w:r>
      <w:r w:rsidR="00AC5883">
        <w:rPr>
          <w:rFonts w:ascii="Arial" w:eastAsia="Times New Roman" w:hAnsi="Arial" w:cs="Arial"/>
          <w:sz w:val="24"/>
          <w:szCs w:val="24"/>
        </w:rPr>
        <w:t xml:space="preserve"> </w:t>
      </w:r>
      <w:r w:rsidRPr="00167592">
        <w:rPr>
          <w:rFonts w:ascii="Arial" w:eastAsia="Times New Roman" w:hAnsi="Arial" w:cs="Arial"/>
          <w:sz w:val="24"/>
          <w:szCs w:val="24"/>
        </w:rPr>
        <w:t>short-term</w:t>
      </w:r>
      <w:r w:rsidR="00AC5883">
        <w:rPr>
          <w:rFonts w:ascii="Arial" w:eastAsia="Times New Roman" w:hAnsi="Arial" w:cs="Arial"/>
          <w:sz w:val="24"/>
          <w:szCs w:val="24"/>
        </w:rPr>
        <w:t xml:space="preserve"> </w:t>
      </w:r>
      <w:r w:rsidRPr="00167592">
        <w:rPr>
          <w:rFonts w:ascii="Arial" w:eastAsia="Times New Roman" w:hAnsi="Arial" w:cs="Arial"/>
          <w:sz w:val="24"/>
          <w:szCs w:val="24"/>
        </w:rPr>
        <w:t>activities</w:t>
      </w:r>
      <w:r w:rsidR="00AC5883">
        <w:rPr>
          <w:rFonts w:ascii="Arial" w:eastAsia="Times New Roman" w:hAnsi="Arial" w:cs="Arial"/>
          <w:sz w:val="24"/>
          <w:szCs w:val="24"/>
        </w:rPr>
        <w:t xml:space="preserve"> </w:t>
      </w:r>
      <w:r w:rsidRPr="00167592">
        <w:rPr>
          <w:rFonts w:ascii="Arial" w:eastAsia="Times New Roman" w:hAnsi="Arial" w:cs="Arial"/>
          <w:sz w:val="24"/>
          <w:szCs w:val="24"/>
        </w:rPr>
        <w:t>on</w:t>
      </w:r>
      <w:r w:rsidR="00AC5883">
        <w:rPr>
          <w:rFonts w:ascii="Arial" w:eastAsia="Times New Roman" w:hAnsi="Arial" w:cs="Arial"/>
          <w:sz w:val="24"/>
          <w:szCs w:val="24"/>
        </w:rPr>
        <w:t xml:space="preserve"> </w:t>
      </w:r>
      <w:r w:rsidRPr="00167592">
        <w:rPr>
          <w:rFonts w:ascii="Arial" w:eastAsia="Times New Roman" w:hAnsi="Arial" w:cs="Arial"/>
          <w:sz w:val="24"/>
          <w:szCs w:val="24"/>
        </w:rPr>
        <w:t>privately</w:t>
      </w:r>
      <w:r w:rsidR="00AC5883">
        <w:rPr>
          <w:rFonts w:ascii="Arial" w:eastAsia="Times New Roman" w:hAnsi="Arial" w:cs="Arial"/>
          <w:sz w:val="24"/>
          <w:szCs w:val="24"/>
        </w:rPr>
        <w:t xml:space="preserve"> </w:t>
      </w:r>
      <w:r w:rsidRPr="00167592">
        <w:rPr>
          <w:rFonts w:ascii="Arial" w:eastAsia="Times New Roman" w:hAnsi="Arial" w:cs="Arial"/>
          <w:sz w:val="24"/>
          <w:szCs w:val="24"/>
        </w:rPr>
        <w:t>owned</w:t>
      </w:r>
      <w:r w:rsidR="00AC5883">
        <w:rPr>
          <w:rFonts w:ascii="Arial" w:eastAsia="Times New Roman" w:hAnsi="Arial" w:cs="Arial"/>
          <w:sz w:val="24"/>
          <w:szCs w:val="24"/>
        </w:rPr>
        <w:t xml:space="preserve"> </w:t>
      </w:r>
      <w:r w:rsidRPr="00167592">
        <w:rPr>
          <w:rFonts w:ascii="Arial" w:eastAsia="Times New Roman" w:hAnsi="Arial" w:cs="Arial"/>
          <w:sz w:val="24"/>
          <w:szCs w:val="24"/>
        </w:rPr>
        <w:t>property</w:t>
      </w:r>
      <w:r w:rsidR="00AC5883">
        <w:rPr>
          <w:rFonts w:ascii="Arial" w:eastAsia="Times New Roman" w:hAnsi="Arial" w:cs="Arial"/>
          <w:sz w:val="24"/>
          <w:szCs w:val="24"/>
        </w:rPr>
        <w:t xml:space="preserve"> </w:t>
      </w:r>
      <w:r w:rsidRPr="00167592">
        <w:rPr>
          <w:rFonts w:ascii="Arial" w:eastAsia="Times New Roman" w:hAnsi="Arial" w:cs="Arial"/>
          <w:sz w:val="24"/>
          <w:szCs w:val="24"/>
        </w:rPr>
        <w:t>with</w:t>
      </w:r>
      <w:r w:rsidR="00AC5883">
        <w:rPr>
          <w:rFonts w:ascii="Arial" w:eastAsia="Times New Roman" w:hAnsi="Arial" w:cs="Arial"/>
          <w:sz w:val="24"/>
          <w:szCs w:val="24"/>
        </w:rPr>
        <w:t xml:space="preserve"> </w:t>
      </w:r>
      <w:r w:rsidRPr="00167592">
        <w:rPr>
          <w:rFonts w:ascii="Arial" w:eastAsia="Times New Roman" w:hAnsi="Arial" w:cs="Arial"/>
          <w:sz w:val="24"/>
          <w:szCs w:val="24"/>
        </w:rPr>
        <w:t>appropriate</w:t>
      </w:r>
      <w:r w:rsidR="00AC5883">
        <w:rPr>
          <w:rFonts w:ascii="Arial" w:eastAsia="Times New Roman" w:hAnsi="Arial" w:cs="Arial"/>
          <w:sz w:val="24"/>
          <w:szCs w:val="24"/>
        </w:rPr>
        <w:t xml:space="preserve"> </w:t>
      </w:r>
      <w:r w:rsidRPr="00167592">
        <w:rPr>
          <w:rFonts w:ascii="Arial" w:eastAsia="Times New Roman" w:hAnsi="Arial" w:cs="Arial"/>
          <w:sz w:val="24"/>
          <w:szCs w:val="24"/>
        </w:rPr>
        <w:t>regulations</w:t>
      </w:r>
      <w:r w:rsidR="00AC5883">
        <w:rPr>
          <w:rFonts w:ascii="Arial" w:eastAsia="Times New Roman" w:hAnsi="Arial" w:cs="Arial"/>
          <w:sz w:val="24"/>
          <w:szCs w:val="24"/>
        </w:rPr>
        <w:t xml:space="preserve"> </w:t>
      </w:r>
      <w:r w:rsidRPr="00167592">
        <w:rPr>
          <w:rFonts w:ascii="Arial" w:eastAsia="Times New Roman" w:hAnsi="Arial" w:cs="Arial"/>
          <w:sz w:val="24"/>
          <w:szCs w:val="24"/>
        </w:rPr>
        <w:t>so</w:t>
      </w:r>
      <w:r w:rsidR="00AC5883">
        <w:rPr>
          <w:rFonts w:ascii="Arial" w:eastAsia="Times New Roman" w:hAnsi="Arial" w:cs="Arial"/>
          <w:sz w:val="24"/>
          <w:szCs w:val="24"/>
        </w:rPr>
        <w:t xml:space="preserve"> </w:t>
      </w:r>
      <w:r w:rsidRPr="00167592">
        <w:rPr>
          <w:rFonts w:ascii="Arial" w:eastAsia="Times New Roman" w:hAnsi="Arial" w:cs="Arial"/>
          <w:sz w:val="24"/>
          <w:szCs w:val="24"/>
        </w:rPr>
        <w:t>that</w:t>
      </w:r>
      <w:r w:rsidR="00AC5883">
        <w:rPr>
          <w:rFonts w:ascii="Arial" w:eastAsia="Times New Roman" w:hAnsi="Arial" w:cs="Arial"/>
          <w:sz w:val="24"/>
          <w:szCs w:val="24"/>
        </w:rPr>
        <w:t xml:space="preserve"> </w:t>
      </w:r>
      <w:r w:rsidRPr="00167592">
        <w:rPr>
          <w:rFonts w:ascii="Arial" w:eastAsia="Times New Roman" w:hAnsi="Arial" w:cs="Arial"/>
          <w:sz w:val="24"/>
          <w:szCs w:val="24"/>
        </w:rPr>
        <w:t>such</w:t>
      </w:r>
      <w:r w:rsidR="00AC5883">
        <w:rPr>
          <w:rFonts w:ascii="Arial" w:eastAsia="Times New Roman" w:hAnsi="Arial" w:cs="Arial"/>
          <w:sz w:val="24"/>
          <w:szCs w:val="24"/>
        </w:rPr>
        <w:t xml:space="preserve"> </w:t>
      </w:r>
      <w:r w:rsidRPr="00167592">
        <w:rPr>
          <w:rFonts w:ascii="Arial" w:eastAsia="Times New Roman" w:hAnsi="Arial" w:cs="Arial"/>
          <w:sz w:val="24"/>
          <w:szCs w:val="24"/>
        </w:rPr>
        <w:t>activities</w:t>
      </w:r>
      <w:r w:rsidR="00AC5883">
        <w:rPr>
          <w:rFonts w:ascii="Arial" w:eastAsia="Times New Roman" w:hAnsi="Arial" w:cs="Arial"/>
          <w:sz w:val="24"/>
          <w:szCs w:val="24"/>
        </w:rPr>
        <w:t xml:space="preserve"> </w:t>
      </w:r>
      <w:r w:rsidRPr="00167592">
        <w:rPr>
          <w:rFonts w:ascii="Arial" w:eastAsia="Times New Roman" w:hAnsi="Arial" w:cs="Arial"/>
          <w:sz w:val="24"/>
          <w:szCs w:val="24"/>
        </w:rPr>
        <w:t>will</w:t>
      </w:r>
      <w:r w:rsidR="00AC5883">
        <w:rPr>
          <w:rFonts w:ascii="Arial" w:eastAsia="Times New Roman" w:hAnsi="Arial" w:cs="Arial"/>
          <w:sz w:val="24"/>
          <w:szCs w:val="24"/>
        </w:rPr>
        <w:t xml:space="preserve"> </w:t>
      </w:r>
      <w:r w:rsidRPr="00167592">
        <w:rPr>
          <w:rFonts w:ascii="Arial" w:eastAsia="Times New Roman" w:hAnsi="Arial" w:cs="Arial"/>
          <w:sz w:val="24"/>
          <w:szCs w:val="24"/>
        </w:rPr>
        <w:t>be</w:t>
      </w:r>
      <w:r w:rsidR="00AC5883">
        <w:rPr>
          <w:rFonts w:ascii="Arial" w:eastAsia="Times New Roman" w:hAnsi="Arial" w:cs="Arial"/>
          <w:sz w:val="24"/>
          <w:szCs w:val="24"/>
        </w:rPr>
        <w:t xml:space="preserve"> </w:t>
      </w:r>
      <w:r w:rsidRPr="00167592">
        <w:rPr>
          <w:rFonts w:ascii="Arial" w:eastAsia="Times New Roman" w:hAnsi="Arial" w:cs="Arial"/>
          <w:sz w:val="24"/>
          <w:szCs w:val="24"/>
        </w:rPr>
        <w:t>compatible</w:t>
      </w:r>
      <w:r w:rsidR="00AC5883">
        <w:rPr>
          <w:rFonts w:ascii="Arial" w:eastAsia="Times New Roman" w:hAnsi="Arial" w:cs="Arial"/>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surrounding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areas.</w:t>
      </w:r>
    </w:p>
    <w:p w14:paraId="50F201D2" w14:textId="53DB84AF" w:rsidR="00CC1EC8" w:rsidRPr="00167592" w:rsidRDefault="00CC1EC8" w:rsidP="00167592">
      <w:pPr>
        <w:pStyle w:val="ListParagraph"/>
        <w:numPr>
          <w:ilvl w:val="0"/>
          <w:numId w:val="36"/>
        </w:numPr>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Authority.</w:t>
      </w:r>
    </w:p>
    <w:p w14:paraId="6F3CA3E3" w14:textId="4D22D560" w:rsidR="00CC1EC8" w:rsidRPr="00167592" w:rsidRDefault="00CC1EC8" w:rsidP="00167592">
      <w:pPr>
        <w:pStyle w:val="ListParagraph"/>
        <w:numPr>
          <w:ilvl w:val="0"/>
          <w:numId w:val="37"/>
        </w:numPr>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Authority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approval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vested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director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through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minor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review</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process.</w:t>
      </w:r>
    </w:p>
    <w:p w14:paraId="04682A10" w14:textId="6EF7DD23" w:rsidR="00CC1EC8" w:rsidRPr="00167592" w:rsidRDefault="00CC1EC8" w:rsidP="00167592">
      <w:pPr>
        <w:pStyle w:val="ListParagraph"/>
        <w:numPr>
          <w:ilvl w:val="0"/>
          <w:numId w:val="37"/>
        </w:numPr>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events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theaters,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meeting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halls,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permanent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assembly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facilities.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subject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additional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department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approvals,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licenses,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inspections,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applicable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laws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regulations.</w:t>
      </w:r>
    </w:p>
    <w:p w14:paraId="2B225F30" w14:textId="10DC1ED7" w:rsidR="00CC1EC8" w:rsidRPr="00167592" w:rsidRDefault="00CC1EC8" w:rsidP="00167592">
      <w:pPr>
        <w:pStyle w:val="ListParagraph"/>
        <w:numPr>
          <w:ilvl w:val="0"/>
          <w:numId w:val="36"/>
        </w:numPr>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Permitted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following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table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identifies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those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subject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issuance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w:t>
      </w:r>
    </w:p>
    <w:p w14:paraId="3A7A629C" w14:textId="77777777" w:rsidR="00794F1E" w:rsidRDefault="00794F1E">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05B75E4B" w14:textId="277E7C7C" w:rsidR="00CC1EC8" w:rsidRPr="00167592" w:rsidRDefault="00CC1EC8" w:rsidP="00167592">
      <w:pPr>
        <w:spacing w:after="0" w:line="240" w:lineRule="auto"/>
        <w:jc w:val="center"/>
        <w:rPr>
          <w:rFonts w:ascii="Arial" w:eastAsia="Times New Roman" w:hAnsi="Arial" w:cs="Arial"/>
          <w:color w:val="000000"/>
          <w:sz w:val="24"/>
          <w:szCs w:val="24"/>
        </w:rPr>
      </w:pPr>
      <w:r w:rsidRPr="00167592">
        <w:rPr>
          <w:rFonts w:ascii="Arial" w:eastAsia="Times New Roman" w:hAnsi="Arial" w:cs="Arial"/>
          <w:b/>
          <w:bCs/>
          <w:color w:val="000000"/>
          <w:sz w:val="24"/>
          <w:szCs w:val="24"/>
        </w:rPr>
        <w:lastRenderedPageBreak/>
        <w:t>Temporary</w:t>
      </w:r>
      <w:r w:rsidR="00AC5883">
        <w:rPr>
          <w:rFonts w:ascii="Arial" w:eastAsia="Times New Roman" w:hAnsi="Arial" w:cs="Arial"/>
          <w:b/>
          <w:bCs/>
          <w:color w:val="000000"/>
          <w:sz w:val="24"/>
          <w:szCs w:val="24"/>
        </w:rPr>
        <w:t xml:space="preserve"> </w:t>
      </w:r>
      <w:r w:rsidRPr="00167592">
        <w:rPr>
          <w:rFonts w:ascii="Arial" w:eastAsia="Times New Roman" w:hAnsi="Arial" w:cs="Arial"/>
          <w:b/>
          <w:bCs/>
          <w:color w:val="000000"/>
          <w:sz w:val="24"/>
          <w:szCs w:val="24"/>
        </w:rPr>
        <w:t>Uses</w:t>
      </w:r>
      <w:r w:rsidR="00AC5883">
        <w:rPr>
          <w:rFonts w:ascii="Arial" w:eastAsia="Times New Roman" w:hAnsi="Arial" w:cs="Arial"/>
          <w:b/>
          <w:bCs/>
          <w:color w:val="000000"/>
          <w:sz w:val="24"/>
          <w:szCs w:val="24"/>
        </w:rPr>
        <w:t xml:space="preserve"> </w:t>
      </w:r>
      <w:r w:rsidRPr="00167592">
        <w:rPr>
          <w:rFonts w:ascii="Arial" w:eastAsia="Times New Roman" w:hAnsi="Arial" w:cs="Arial"/>
          <w:b/>
          <w:bCs/>
          <w:color w:val="000000"/>
          <w:sz w:val="24"/>
          <w:szCs w:val="24"/>
        </w:rPr>
        <w:t>Table</w:t>
      </w:r>
      <w:r w:rsidR="00AC5883">
        <w:rPr>
          <w:rFonts w:ascii="Arial" w:eastAsia="Times New Roman" w:hAnsi="Arial" w:cs="Arial"/>
          <w:b/>
          <w:bCs/>
          <w:color w:val="000000"/>
          <w:sz w:val="24"/>
          <w:szCs w:val="24"/>
        </w:rPr>
        <w:t xml:space="preserve"> </w:t>
      </w:r>
      <w:r w:rsidRPr="00167592">
        <w:rPr>
          <w:rFonts w:ascii="Arial" w:eastAsia="Times New Roman" w:hAnsi="Arial" w:cs="Arial"/>
          <w:b/>
          <w:bCs/>
          <w:color w:val="000000"/>
          <w:sz w:val="24"/>
          <w:szCs w:val="24"/>
        </w:rPr>
        <w:t>9.02.150-3</w:t>
      </w:r>
    </w:p>
    <w:tbl>
      <w:tblPr>
        <w:tblW w:w="5000" w:type="pct"/>
        <w:jc w:val="center"/>
        <w:tblCellMar>
          <w:left w:w="0" w:type="dxa"/>
          <w:right w:w="0" w:type="dxa"/>
        </w:tblCellMar>
        <w:tblLook w:val="04A0" w:firstRow="1" w:lastRow="0" w:firstColumn="1" w:lastColumn="0" w:noHBand="0" w:noVBand="1"/>
      </w:tblPr>
      <w:tblGrid>
        <w:gridCol w:w="5299"/>
        <w:gridCol w:w="1801"/>
        <w:gridCol w:w="2240"/>
      </w:tblGrid>
      <w:tr w:rsidR="00CC1EC8" w:rsidRPr="00167592" w14:paraId="3C1CABFB" w14:textId="77777777" w:rsidTr="001211FD">
        <w:trPr>
          <w:jc w:val="center"/>
        </w:trPr>
        <w:tc>
          <w:tcPr>
            <w:tcW w:w="2837" w:type="pct"/>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vAlign w:val="bottom"/>
            <w:hideMark/>
          </w:tcPr>
          <w:p w14:paraId="01075B4E" w14:textId="3D2A272A"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b/>
                <w:bCs/>
                <w:sz w:val="24"/>
                <w:szCs w:val="24"/>
              </w:rPr>
              <w:t>Permitted</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Temporary</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Uses</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(With</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a</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Temporary</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Use</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Permit)</w:t>
            </w:r>
          </w:p>
        </w:tc>
        <w:tc>
          <w:tcPr>
            <w:tcW w:w="964" w:type="pct"/>
            <w:tcBorders>
              <w:top w:val="single" w:sz="8" w:space="0" w:color="auto"/>
              <w:left w:val="nil"/>
              <w:bottom w:val="single" w:sz="8" w:space="0" w:color="auto"/>
              <w:right w:val="single" w:sz="8" w:space="0" w:color="auto"/>
            </w:tcBorders>
            <w:tcMar>
              <w:top w:w="0" w:type="dxa"/>
              <w:left w:w="60" w:type="dxa"/>
              <w:bottom w:w="0" w:type="dxa"/>
              <w:right w:w="60" w:type="dxa"/>
            </w:tcMar>
            <w:vAlign w:val="bottom"/>
            <w:hideMark/>
          </w:tcPr>
          <w:p w14:paraId="124667A7" w14:textId="77777777"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b/>
                <w:bCs/>
                <w:sz w:val="24"/>
                <w:szCs w:val="24"/>
              </w:rPr>
              <w:t>Locations</w:t>
            </w:r>
          </w:p>
        </w:tc>
        <w:tc>
          <w:tcPr>
            <w:tcW w:w="1199" w:type="pct"/>
            <w:tcBorders>
              <w:top w:val="single" w:sz="8" w:space="0" w:color="auto"/>
              <w:left w:val="nil"/>
              <w:bottom w:val="single" w:sz="8" w:space="0" w:color="auto"/>
              <w:right w:val="single" w:sz="8" w:space="0" w:color="auto"/>
            </w:tcBorders>
            <w:tcMar>
              <w:top w:w="0" w:type="dxa"/>
              <w:left w:w="60" w:type="dxa"/>
              <w:bottom w:w="0" w:type="dxa"/>
              <w:right w:w="60" w:type="dxa"/>
            </w:tcMar>
            <w:vAlign w:val="bottom"/>
            <w:hideMark/>
          </w:tcPr>
          <w:p w14:paraId="32031A82" w14:textId="5E4D9F3B" w:rsidR="00CC1EC8" w:rsidRPr="00167592" w:rsidRDefault="00CC1EC8" w:rsidP="00AC5883">
            <w:pPr>
              <w:spacing w:after="80" w:line="280" w:lineRule="atLeast"/>
              <w:rPr>
                <w:rFonts w:ascii="Arial" w:eastAsia="Times New Roman" w:hAnsi="Arial" w:cs="Arial"/>
                <w:sz w:val="24"/>
                <w:szCs w:val="24"/>
                <w:vertAlign w:val="superscript"/>
              </w:rPr>
            </w:pPr>
            <w:r w:rsidRPr="00167592">
              <w:rPr>
                <w:rFonts w:ascii="Arial" w:eastAsia="Times New Roman" w:hAnsi="Arial" w:cs="Arial"/>
                <w:b/>
                <w:bCs/>
                <w:sz w:val="24"/>
                <w:szCs w:val="24"/>
              </w:rPr>
              <w:t>Max.</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No.</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Days</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per</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Calendar</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rPr>
              <w:t>Year</w:t>
            </w:r>
            <w:r w:rsidR="00AC5883">
              <w:rPr>
                <w:rFonts w:ascii="Arial" w:eastAsia="Times New Roman" w:hAnsi="Arial" w:cs="Arial"/>
                <w:b/>
                <w:bCs/>
                <w:sz w:val="24"/>
                <w:szCs w:val="24"/>
              </w:rPr>
              <w:t xml:space="preserve"> </w:t>
            </w:r>
            <w:r w:rsidRPr="00167592">
              <w:rPr>
                <w:rFonts w:ascii="Arial" w:eastAsia="Times New Roman" w:hAnsi="Arial" w:cs="Arial"/>
                <w:b/>
                <w:bCs/>
                <w:sz w:val="24"/>
                <w:szCs w:val="24"/>
                <w:vertAlign w:val="superscript"/>
              </w:rPr>
              <w:t>1</w:t>
            </w:r>
          </w:p>
        </w:tc>
      </w:tr>
      <w:tr w:rsidR="00CC1EC8" w:rsidRPr="00167592" w14:paraId="258DBFA2"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32FE879A" w14:textId="5E835724"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noncommercial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Christmas</w:t>
            </w:r>
            <w:r w:rsidR="00AC5883">
              <w:rPr>
                <w:rFonts w:ascii="Arial" w:eastAsia="Times New Roman" w:hAnsi="Arial" w:cs="Arial"/>
                <w:sz w:val="24"/>
                <w:szCs w:val="24"/>
              </w:rPr>
              <w:t xml:space="preserve"> </w:t>
            </w:r>
            <w:r w:rsidRPr="00167592">
              <w:rPr>
                <w:rFonts w:ascii="Arial" w:eastAsia="Times New Roman" w:hAnsi="Arial" w:cs="Arial"/>
                <w:sz w:val="24"/>
                <w:szCs w:val="24"/>
              </w:rPr>
              <w:t>tree</w:t>
            </w:r>
            <w:r w:rsidR="00AC5883">
              <w:rPr>
                <w:rFonts w:ascii="Arial" w:eastAsia="Times New Roman" w:hAnsi="Arial" w:cs="Arial"/>
                <w:sz w:val="24"/>
                <w:szCs w:val="24"/>
              </w:rPr>
              <w:t xml:space="preserve"> </w:t>
            </w:r>
            <w:r w:rsidRPr="00167592">
              <w:rPr>
                <w:rFonts w:ascii="Arial" w:eastAsia="Times New Roman" w:hAnsi="Arial" w:cs="Arial"/>
                <w:sz w:val="24"/>
                <w:szCs w:val="24"/>
              </w:rPr>
              <w:t>sales,</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incidental</w:t>
            </w:r>
            <w:r w:rsidR="00AC5883">
              <w:rPr>
                <w:rFonts w:ascii="Arial" w:eastAsia="Times New Roman" w:hAnsi="Arial" w:cs="Arial"/>
                <w:sz w:val="24"/>
                <w:szCs w:val="24"/>
              </w:rPr>
              <w:t xml:space="preserve"> </w:t>
            </w:r>
            <w:r w:rsidRPr="00167592">
              <w:rPr>
                <w:rFonts w:ascii="Arial" w:eastAsia="Times New Roman" w:hAnsi="Arial" w:cs="Arial"/>
                <w:sz w:val="24"/>
                <w:szCs w:val="24"/>
              </w:rPr>
              <w:t>sales</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Christmas</w:t>
            </w:r>
            <w:r w:rsidR="00AC5883">
              <w:rPr>
                <w:rFonts w:ascii="Arial" w:eastAsia="Times New Roman" w:hAnsi="Arial" w:cs="Arial"/>
                <w:sz w:val="24"/>
                <w:szCs w:val="24"/>
              </w:rPr>
              <w:t xml:space="preserve"> </w:t>
            </w:r>
            <w:r w:rsidRPr="00167592">
              <w:rPr>
                <w:rFonts w:ascii="Arial" w:eastAsia="Times New Roman" w:hAnsi="Arial" w:cs="Arial"/>
                <w:sz w:val="24"/>
                <w:szCs w:val="24"/>
              </w:rPr>
              <w:t>lights,</w:t>
            </w:r>
            <w:r w:rsidR="00AC5883">
              <w:rPr>
                <w:rFonts w:ascii="Arial" w:eastAsia="Times New Roman" w:hAnsi="Arial" w:cs="Arial"/>
                <w:sz w:val="24"/>
                <w:szCs w:val="24"/>
              </w:rPr>
              <w:t xml:space="preserve"> </w:t>
            </w:r>
            <w:r w:rsidRPr="00167592">
              <w:rPr>
                <w:rFonts w:ascii="Arial" w:eastAsia="Times New Roman" w:hAnsi="Arial" w:cs="Arial"/>
                <w:sz w:val="24"/>
                <w:szCs w:val="24"/>
              </w:rPr>
              <w:t>tree</w:t>
            </w:r>
            <w:r w:rsidR="00AC5883">
              <w:rPr>
                <w:rFonts w:ascii="Arial" w:eastAsia="Times New Roman" w:hAnsi="Arial" w:cs="Arial"/>
                <w:sz w:val="24"/>
                <w:szCs w:val="24"/>
              </w:rPr>
              <w:t xml:space="preserve"> </w:t>
            </w:r>
            <w:r w:rsidRPr="00167592">
              <w:rPr>
                <w:rFonts w:ascii="Arial" w:eastAsia="Times New Roman" w:hAnsi="Arial" w:cs="Arial"/>
                <w:sz w:val="24"/>
                <w:szCs w:val="24"/>
              </w:rPr>
              <w:t>stands</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decorations,</w:t>
            </w:r>
            <w:r w:rsidR="00AC5883">
              <w:rPr>
                <w:rFonts w:ascii="Arial" w:eastAsia="Times New Roman" w:hAnsi="Arial" w:cs="Arial"/>
                <w:sz w:val="24"/>
                <w:szCs w:val="24"/>
              </w:rPr>
              <w:t xml:space="preserve"> </w:t>
            </w:r>
            <w:r w:rsidRPr="00167592">
              <w:rPr>
                <w:rFonts w:ascii="Arial" w:eastAsia="Times New Roman" w:hAnsi="Arial" w:cs="Arial"/>
                <w:sz w:val="24"/>
                <w:szCs w:val="24"/>
              </w:rPr>
              <w:t>but</w:t>
            </w:r>
            <w:r w:rsidR="00AC5883">
              <w:rPr>
                <w:rFonts w:ascii="Arial" w:eastAsia="Times New Roman" w:hAnsi="Arial" w:cs="Arial"/>
                <w:sz w:val="24"/>
                <w:szCs w:val="24"/>
              </w:rPr>
              <w:t xml:space="preserve"> </w:t>
            </w:r>
            <w:r w:rsidRPr="00167592">
              <w:rPr>
                <w:rFonts w:ascii="Arial" w:eastAsia="Times New Roman" w:hAnsi="Arial" w:cs="Arial"/>
                <w:sz w:val="24"/>
                <w:szCs w:val="24"/>
              </w:rPr>
              <w:t>excluding</w:t>
            </w:r>
            <w:r w:rsidR="00AC5883">
              <w:rPr>
                <w:rFonts w:ascii="Arial" w:eastAsia="Times New Roman" w:hAnsi="Arial" w:cs="Arial"/>
                <w:sz w:val="24"/>
                <w:szCs w:val="24"/>
              </w:rPr>
              <w:t xml:space="preserve"> </w:t>
            </w:r>
            <w:r w:rsidRPr="00167592">
              <w:rPr>
                <w:rFonts w:ascii="Arial" w:eastAsia="Times New Roman" w:hAnsi="Arial" w:cs="Arial"/>
                <w:sz w:val="24"/>
                <w:szCs w:val="24"/>
              </w:rPr>
              <w:t>gift</w:t>
            </w:r>
            <w:r w:rsidR="00AC5883">
              <w:rPr>
                <w:rFonts w:ascii="Arial" w:eastAsia="Times New Roman" w:hAnsi="Arial" w:cs="Arial"/>
                <w:sz w:val="24"/>
                <w:szCs w:val="24"/>
              </w:rPr>
              <w:t xml:space="preserve"> </w:t>
            </w:r>
            <w:r w:rsidRPr="00167592">
              <w:rPr>
                <w:rFonts w:ascii="Arial" w:eastAsia="Times New Roman" w:hAnsi="Arial" w:cs="Arial"/>
                <w:sz w:val="24"/>
                <w:szCs w:val="24"/>
              </w:rPr>
              <w:t>items</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69A4DEC8" w14:textId="3EF6B4A9"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zones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75039591"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30</w:t>
            </w:r>
          </w:p>
        </w:tc>
      </w:tr>
      <w:tr w:rsidR="00CC1EC8" w:rsidRPr="00167592" w14:paraId="24F7CEAF"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49FD6951" w14:textId="6D1E8A1A"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Mobile</w:t>
            </w:r>
            <w:r w:rsidR="00AC5883">
              <w:rPr>
                <w:rFonts w:ascii="Arial" w:eastAsia="Times New Roman" w:hAnsi="Arial" w:cs="Arial"/>
                <w:sz w:val="24"/>
                <w:szCs w:val="24"/>
              </w:rPr>
              <w:t xml:space="preserve"> </w:t>
            </w:r>
            <w:r w:rsidRPr="00167592">
              <w:rPr>
                <w:rFonts w:ascii="Arial" w:eastAsia="Times New Roman" w:hAnsi="Arial" w:cs="Arial"/>
                <w:sz w:val="24"/>
                <w:szCs w:val="24"/>
              </w:rPr>
              <w:t>health</w:t>
            </w:r>
            <w:r w:rsidR="00AC5883">
              <w:rPr>
                <w:rFonts w:ascii="Arial" w:eastAsia="Times New Roman" w:hAnsi="Arial" w:cs="Arial"/>
                <w:sz w:val="24"/>
                <w:szCs w:val="24"/>
              </w:rPr>
              <w:t xml:space="preserve"> </w:t>
            </w:r>
            <w:r w:rsidRPr="00167592">
              <w:rPr>
                <w:rFonts w:ascii="Arial" w:eastAsia="Times New Roman" w:hAnsi="Arial" w:cs="Arial"/>
                <w:sz w:val="24"/>
                <w:szCs w:val="24"/>
              </w:rPr>
              <w:t>clinic</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19BE1C7F" w14:textId="09C628A4"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industrial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2D580656"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14</w:t>
            </w:r>
          </w:p>
        </w:tc>
      </w:tr>
      <w:tr w:rsidR="00CC1EC8" w:rsidRPr="00167592" w14:paraId="2351D512"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51C0E751" w14:textId="49E8D7B6"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Merchandise</w:t>
            </w:r>
            <w:r w:rsidR="00AC5883">
              <w:rPr>
                <w:rFonts w:ascii="Arial" w:eastAsia="Times New Roman" w:hAnsi="Arial" w:cs="Arial"/>
                <w:sz w:val="24"/>
                <w:szCs w:val="24"/>
              </w:rPr>
              <w:t xml:space="preserve"> </w:t>
            </w:r>
            <w:r w:rsidRPr="00167592">
              <w:rPr>
                <w:rFonts w:ascii="Arial" w:eastAsia="Times New Roman" w:hAnsi="Arial" w:cs="Arial"/>
                <w:sz w:val="24"/>
                <w:szCs w:val="24"/>
              </w:rPr>
              <w:t>sale</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provision</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services</w:t>
            </w:r>
            <w:r w:rsidR="00AC5883">
              <w:rPr>
                <w:rFonts w:ascii="Arial" w:eastAsia="Times New Roman" w:hAnsi="Arial" w:cs="Arial"/>
                <w:sz w:val="24"/>
                <w:szCs w:val="24"/>
              </w:rPr>
              <w:t xml:space="preserve"> </w:t>
            </w:r>
            <w:r w:rsidRPr="00167592">
              <w:rPr>
                <w:rFonts w:ascii="Arial" w:eastAsia="Times New Roman" w:hAnsi="Arial" w:cs="Arial"/>
                <w:sz w:val="24"/>
                <w:szCs w:val="24"/>
              </w:rPr>
              <w:t>-</w:t>
            </w:r>
            <w:r w:rsidR="00AC5883">
              <w:rPr>
                <w:rFonts w:ascii="Arial" w:eastAsia="Times New Roman" w:hAnsi="Arial" w:cs="Arial"/>
                <w:sz w:val="24"/>
                <w:szCs w:val="24"/>
              </w:rPr>
              <w:t xml:space="preserve"> </w:t>
            </w:r>
            <w:r w:rsidRPr="00167592">
              <w:rPr>
                <w:rFonts w:ascii="Arial" w:eastAsia="Times New Roman" w:hAnsi="Arial" w:cs="Arial"/>
                <w:sz w:val="24"/>
                <w:szCs w:val="24"/>
              </w:rPr>
              <w:t>outdoors</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in</w:t>
            </w:r>
            <w:r w:rsidR="00AC5883">
              <w:rPr>
                <w:rFonts w:ascii="Arial" w:eastAsia="Times New Roman" w:hAnsi="Arial" w:cs="Arial"/>
                <w:sz w:val="24"/>
                <w:szCs w:val="24"/>
              </w:rPr>
              <w:t xml:space="preserve"> </w:t>
            </w:r>
            <w:r w:rsidRPr="00167592">
              <w:rPr>
                <w:rFonts w:ascii="Arial" w:eastAsia="Times New Roman" w:hAnsi="Arial" w:cs="Arial"/>
                <w:sz w:val="24"/>
                <w:szCs w:val="24"/>
              </w:rPr>
              <w:t>mobile</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temporary</w:t>
            </w:r>
            <w:r w:rsidR="00AC5883">
              <w:rPr>
                <w:rFonts w:ascii="Arial" w:eastAsia="Times New Roman" w:hAnsi="Arial" w:cs="Arial"/>
                <w:sz w:val="24"/>
                <w:szCs w:val="24"/>
              </w:rPr>
              <w:t xml:space="preserve"> </w:t>
            </w:r>
            <w:r w:rsidRPr="00167592">
              <w:rPr>
                <w:rFonts w:ascii="Arial" w:eastAsia="Times New Roman" w:hAnsi="Arial" w:cs="Arial"/>
                <w:sz w:val="24"/>
                <w:szCs w:val="24"/>
              </w:rPr>
              <w:t>enclosures</w:t>
            </w:r>
            <w:r w:rsidR="00AC5883">
              <w:rPr>
                <w:rFonts w:ascii="Arial" w:eastAsia="Times New Roman" w:hAnsi="Arial" w:cs="Arial"/>
                <w:sz w:val="24"/>
                <w:szCs w:val="24"/>
              </w:rPr>
              <w:t xml:space="preserve"> </w:t>
            </w:r>
            <w:r w:rsidRPr="00167592">
              <w:rPr>
                <w:rFonts w:ascii="Arial" w:eastAsia="Times New Roman" w:hAnsi="Arial" w:cs="Arial"/>
                <w:sz w:val="24"/>
                <w:szCs w:val="24"/>
              </w:rPr>
              <w:t>-</w:t>
            </w:r>
            <w:r w:rsidR="00AC5883">
              <w:rPr>
                <w:rFonts w:ascii="Arial" w:eastAsia="Times New Roman" w:hAnsi="Arial" w:cs="Arial"/>
                <w:sz w:val="24"/>
                <w:szCs w:val="24"/>
              </w:rPr>
              <w:t xml:space="preserve"> </w:t>
            </w:r>
            <w:r w:rsidRPr="00167592">
              <w:rPr>
                <w:rFonts w:ascii="Arial" w:eastAsia="Times New Roman" w:hAnsi="Arial" w:cs="Arial"/>
                <w:sz w:val="24"/>
                <w:szCs w:val="24"/>
              </w:rPr>
              <w:t>in</w:t>
            </w:r>
            <w:r w:rsidR="00AC5883">
              <w:rPr>
                <w:rFonts w:ascii="Arial" w:eastAsia="Times New Roman" w:hAnsi="Arial" w:cs="Arial"/>
                <w:sz w:val="24"/>
                <w:szCs w:val="24"/>
              </w:rPr>
              <w:t xml:space="preserve"> </w:t>
            </w:r>
            <w:r w:rsidRPr="00167592">
              <w:rPr>
                <w:rFonts w:ascii="Arial" w:eastAsia="Times New Roman" w:hAnsi="Arial" w:cs="Arial"/>
                <w:sz w:val="24"/>
                <w:szCs w:val="24"/>
              </w:rPr>
              <w:t>conjunction</w:t>
            </w:r>
            <w:r w:rsidR="00AC5883">
              <w:rPr>
                <w:rFonts w:ascii="Arial" w:eastAsia="Times New Roman" w:hAnsi="Arial" w:cs="Arial"/>
                <w:sz w:val="24"/>
                <w:szCs w:val="24"/>
              </w:rPr>
              <w:t xml:space="preserve"> </w:t>
            </w:r>
            <w:r w:rsidRPr="00167592">
              <w:rPr>
                <w:rFonts w:ascii="Arial" w:eastAsia="Times New Roman" w:hAnsi="Arial" w:cs="Arial"/>
                <w:sz w:val="24"/>
                <w:szCs w:val="24"/>
              </w:rPr>
              <w:t>with</w:t>
            </w:r>
            <w:r w:rsidR="00AC5883">
              <w:rPr>
                <w:rFonts w:ascii="Arial" w:eastAsia="Times New Roman" w:hAnsi="Arial" w:cs="Arial"/>
                <w:sz w:val="24"/>
                <w:szCs w:val="24"/>
              </w:rPr>
              <w:t xml:space="preserve"> </w:t>
            </w:r>
            <w:r w:rsidRPr="00167592">
              <w:rPr>
                <w:rFonts w:ascii="Arial" w:eastAsia="Times New Roman" w:hAnsi="Arial" w:cs="Arial"/>
                <w:sz w:val="24"/>
                <w:szCs w:val="24"/>
              </w:rPr>
              <w:t>established</w:t>
            </w:r>
            <w:r w:rsidR="00AC5883">
              <w:rPr>
                <w:rFonts w:ascii="Arial" w:eastAsia="Times New Roman" w:hAnsi="Arial" w:cs="Arial"/>
                <w:sz w:val="24"/>
                <w:szCs w:val="24"/>
              </w:rPr>
              <w:t xml:space="preserve"> </w:t>
            </w:r>
            <w:r w:rsidRPr="00167592">
              <w:rPr>
                <w:rFonts w:ascii="Arial" w:eastAsia="Times New Roman" w:hAnsi="Arial" w:cs="Arial"/>
                <w:sz w:val="24"/>
                <w:szCs w:val="24"/>
              </w:rPr>
              <w:t>businesses</w:t>
            </w:r>
            <w:r w:rsidR="00AC5883">
              <w:rPr>
                <w:rFonts w:ascii="Arial" w:eastAsia="Times New Roman" w:hAnsi="Arial" w:cs="Arial"/>
                <w:sz w:val="24"/>
                <w:szCs w:val="24"/>
              </w:rPr>
              <w:t xml:space="preserve"> </w:t>
            </w:r>
            <w:r w:rsidRPr="00167592">
              <w:rPr>
                <w:rFonts w:ascii="Arial" w:eastAsia="Times New Roman" w:hAnsi="Arial" w:cs="Arial"/>
                <w:sz w:val="24"/>
                <w:szCs w:val="24"/>
              </w:rPr>
              <w:t>(see</w:t>
            </w:r>
            <w:r w:rsidR="00AC5883">
              <w:rPr>
                <w:rFonts w:ascii="Arial" w:eastAsia="Times New Roman" w:hAnsi="Arial" w:cs="Arial"/>
                <w:sz w:val="24"/>
                <w:szCs w:val="24"/>
              </w:rPr>
              <w:t xml:space="preserve"> </w:t>
            </w:r>
            <w:r w:rsidRPr="00167592">
              <w:rPr>
                <w:rFonts w:ascii="Arial" w:eastAsia="Times New Roman" w:hAnsi="Arial" w:cs="Arial"/>
                <w:sz w:val="24"/>
                <w:szCs w:val="24"/>
              </w:rPr>
              <w:t>subsection</w:t>
            </w:r>
            <w:r w:rsidR="00AC5883">
              <w:rPr>
                <w:rFonts w:ascii="Arial" w:eastAsia="Times New Roman" w:hAnsi="Arial" w:cs="Arial"/>
                <w:sz w:val="24"/>
                <w:szCs w:val="24"/>
              </w:rPr>
              <w:t xml:space="preserve"> </w:t>
            </w:r>
            <w:r w:rsidRPr="00167592">
              <w:rPr>
                <w:rFonts w:ascii="Arial" w:eastAsia="Times New Roman" w:hAnsi="Arial" w:cs="Arial"/>
                <w:sz w:val="24"/>
                <w:szCs w:val="24"/>
              </w:rPr>
              <w:t>D</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this</w:t>
            </w:r>
            <w:r w:rsidR="00AC5883">
              <w:rPr>
                <w:rFonts w:ascii="Arial" w:eastAsia="Times New Roman" w:hAnsi="Arial" w:cs="Arial"/>
                <w:sz w:val="24"/>
                <w:szCs w:val="24"/>
              </w:rPr>
              <w:t xml:space="preserve"> </w:t>
            </w:r>
            <w:r w:rsidRPr="00167592">
              <w:rPr>
                <w:rFonts w:ascii="Arial" w:eastAsia="Times New Roman" w:hAnsi="Arial" w:cs="Arial"/>
                <w:sz w:val="24"/>
                <w:szCs w:val="24"/>
              </w:rPr>
              <w:t>section)</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7076DCCC" w14:textId="05BF8B3D"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1B017E2A" w14:textId="006B0135"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36</w:t>
            </w:r>
            <w:r w:rsidR="00AC5883">
              <w:rPr>
                <w:rFonts w:ascii="Arial" w:eastAsia="Times New Roman" w:hAnsi="Arial" w:cs="Arial"/>
                <w:sz w:val="24"/>
                <w:szCs w:val="24"/>
              </w:rPr>
              <w:t xml:space="preserve"> </w:t>
            </w:r>
            <w:r w:rsidRPr="00167592">
              <w:rPr>
                <w:rFonts w:ascii="Arial" w:eastAsia="Times New Roman" w:hAnsi="Arial" w:cs="Arial"/>
                <w:sz w:val="24"/>
                <w:szCs w:val="24"/>
              </w:rPr>
              <w:t>days</w:t>
            </w:r>
            <w:r w:rsidR="00AC5883">
              <w:rPr>
                <w:rFonts w:ascii="Arial" w:eastAsia="Times New Roman" w:hAnsi="Arial" w:cs="Arial"/>
                <w:sz w:val="24"/>
                <w:szCs w:val="24"/>
              </w:rPr>
              <w:t xml:space="preserve"> </w:t>
            </w:r>
            <w:r w:rsidRPr="00167592">
              <w:rPr>
                <w:rFonts w:ascii="Arial" w:eastAsia="Times New Roman" w:hAnsi="Arial" w:cs="Arial"/>
                <w:sz w:val="24"/>
                <w:szCs w:val="24"/>
              </w:rPr>
              <w:t>per</w:t>
            </w:r>
            <w:r w:rsidR="00AC5883">
              <w:rPr>
                <w:rFonts w:ascii="Arial" w:eastAsia="Times New Roman" w:hAnsi="Arial" w:cs="Arial"/>
                <w:sz w:val="24"/>
                <w:szCs w:val="24"/>
              </w:rPr>
              <w:t xml:space="preserve"> </w:t>
            </w:r>
            <w:r w:rsidRPr="00167592">
              <w:rPr>
                <w:rFonts w:ascii="Arial" w:eastAsia="Times New Roman" w:hAnsi="Arial" w:cs="Arial"/>
                <w:sz w:val="24"/>
                <w:szCs w:val="24"/>
              </w:rPr>
              <w:t>shopping</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center</w:t>
            </w:r>
          </w:p>
        </w:tc>
      </w:tr>
      <w:tr w:rsidR="00CC1EC8" w:rsidRPr="00167592" w14:paraId="16B4F6A0"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1567D5C7" w14:textId="4848B96D"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Merchandise</w:t>
            </w:r>
            <w:r w:rsidR="00AC5883">
              <w:rPr>
                <w:rFonts w:ascii="Arial" w:eastAsia="Times New Roman" w:hAnsi="Arial" w:cs="Arial"/>
                <w:sz w:val="24"/>
                <w:szCs w:val="24"/>
              </w:rPr>
              <w:t xml:space="preserve"> </w:t>
            </w:r>
            <w:r w:rsidRPr="00167592">
              <w:rPr>
                <w:rFonts w:ascii="Arial" w:eastAsia="Times New Roman" w:hAnsi="Arial" w:cs="Arial"/>
                <w:sz w:val="24"/>
                <w:szCs w:val="24"/>
              </w:rPr>
              <w:t>sale</w:t>
            </w:r>
            <w:r w:rsidR="00AC5883">
              <w:rPr>
                <w:rFonts w:ascii="Arial" w:eastAsia="Times New Roman" w:hAnsi="Arial" w:cs="Arial"/>
                <w:sz w:val="24"/>
                <w:szCs w:val="24"/>
              </w:rPr>
              <w:t xml:space="preserve"> </w:t>
            </w:r>
            <w:r w:rsidRPr="00167592">
              <w:rPr>
                <w:rFonts w:ascii="Arial" w:eastAsia="Times New Roman" w:hAnsi="Arial" w:cs="Arial"/>
                <w:sz w:val="24"/>
                <w:szCs w:val="24"/>
              </w:rPr>
              <w:t>-</w:t>
            </w:r>
            <w:r w:rsidR="00AC5883">
              <w:rPr>
                <w:rFonts w:ascii="Arial" w:eastAsia="Times New Roman" w:hAnsi="Arial" w:cs="Arial"/>
                <w:sz w:val="24"/>
                <w:szCs w:val="24"/>
              </w:rPr>
              <w:t xml:space="preserve"> </w:t>
            </w:r>
            <w:r w:rsidRPr="00167592">
              <w:rPr>
                <w:rFonts w:ascii="Arial" w:eastAsia="Times New Roman" w:hAnsi="Arial" w:cs="Arial"/>
                <w:sz w:val="24"/>
                <w:szCs w:val="24"/>
              </w:rPr>
              <w:t>outdoors</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in</w:t>
            </w:r>
            <w:r w:rsidR="00AC5883">
              <w:rPr>
                <w:rFonts w:ascii="Arial" w:eastAsia="Times New Roman" w:hAnsi="Arial" w:cs="Arial"/>
                <w:sz w:val="24"/>
                <w:szCs w:val="24"/>
              </w:rPr>
              <w:t xml:space="preserve"> </w:t>
            </w:r>
            <w:r w:rsidRPr="00167592">
              <w:rPr>
                <w:rFonts w:ascii="Arial" w:eastAsia="Times New Roman" w:hAnsi="Arial" w:cs="Arial"/>
                <w:sz w:val="24"/>
                <w:szCs w:val="24"/>
              </w:rPr>
              <w:t>mobile</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temporary</w:t>
            </w:r>
            <w:r w:rsidR="00AC5883">
              <w:rPr>
                <w:rFonts w:ascii="Arial" w:eastAsia="Times New Roman" w:hAnsi="Arial" w:cs="Arial"/>
                <w:sz w:val="24"/>
                <w:szCs w:val="24"/>
              </w:rPr>
              <w:t xml:space="preserve"> </w:t>
            </w:r>
            <w:r w:rsidRPr="00167592">
              <w:rPr>
                <w:rFonts w:ascii="Arial" w:eastAsia="Times New Roman" w:hAnsi="Arial" w:cs="Arial"/>
                <w:sz w:val="24"/>
                <w:szCs w:val="24"/>
              </w:rPr>
              <w:t>enclosures,</w:t>
            </w:r>
            <w:r w:rsidR="00AC5883">
              <w:rPr>
                <w:rFonts w:ascii="Arial" w:eastAsia="Times New Roman" w:hAnsi="Arial" w:cs="Arial"/>
                <w:sz w:val="24"/>
                <w:szCs w:val="24"/>
              </w:rPr>
              <w:t xml:space="preserve"> </w:t>
            </w:r>
            <w:r w:rsidRPr="00167592">
              <w:rPr>
                <w:rFonts w:ascii="Arial" w:eastAsia="Times New Roman" w:hAnsi="Arial" w:cs="Arial"/>
                <w:sz w:val="24"/>
                <w:szCs w:val="24"/>
              </w:rPr>
              <w:t>sponsored</w:t>
            </w:r>
            <w:r w:rsidR="00AC5883">
              <w:rPr>
                <w:rFonts w:ascii="Arial" w:eastAsia="Times New Roman" w:hAnsi="Arial" w:cs="Arial"/>
                <w:sz w:val="24"/>
                <w:szCs w:val="24"/>
              </w:rPr>
              <w:t xml:space="preserve"> </w:t>
            </w:r>
            <w:r w:rsidRPr="00167592">
              <w:rPr>
                <w:rFonts w:ascii="Arial" w:eastAsia="Times New Roman" w:hAnsi="Arial" w:cs="Arial"/>
                <w:sz w:val="24"/>
                <w:szCs w:val="24"/>
              </w:rPr>
              <w:t>by</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on</w:t>
            </w:r>
            <w:r w:rsidR="00AC5883">
              <w:rPr>
                <w:rFonts w:ascii="Arial" w:eastAsia="Times New Roman" w:hAnsi="Arial" w:cs="Arial"/>
                <w:sz w:val="24"/>
                <w:szCs w:val="24"/>
              </w:rPr>
              <w:t xml:space="preserve"> </w:t>
            </w:r>
            <w:r w:rsidRPr="00167592">
              <w:rPr>
                <w:rFonts w:ascii="Arial" w:eastAsia="Times New Roman" w:hAnsi="Arial" w:cs="Arial"/>
                <w:sz w:val="24"/>
                <w:szCs w:val="24"/>
              </w:rPr>
              <w:t>the</w:t>
            </w:r>
            <w:r w:rsidR="00AC5883">
              <w:rPr>
                <w:rFonts w:ascii="Arial" w:eastAsia="Times New Roman" w:hAnsi="Arial" w:cs="Arial"/>
                <w:sz w:val="24"/>
                <w:szCs w:val="24"/>
              </w:rPr>
              <w:t xml:space="preserve"> </w:t>
            </w:r>
            <w:r w:rsidRPr="00167592">
              <w:rPr>
                <w:rFonts w:ascii="Arial" w:eastAsia="Times New Roman" w:hAnsi="Arial" w:cs="Arial"/>
                <w:sz w:val="24"/>
                <w:szCs w:val="24"/>
              </w:rPr>
              <w:t>premises</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a</w:t>
            </w:r>
            <w:r w:rsidR="00AC5883">
              <w:rPr>
                <w:rFonts w:ascii="Arial" w:eastAsia="Times New Roman" w:hAnsi="Arial" w:cs="Arial"/>
                <w:sz w:val="24"/>
                <w:szCs w:val="24"/>
              </w:rPr>
              <w:t xml:space="preserve"> </w:t>
            </w:r>
            <w:r w:rsidRPr="00167592">
              <w:rPr>
                <w:rFonts w:ascii="Arial" w:eastAsia="Times New Roman" w:hAnsi="Arial" w:cs="Arial"/>
                <w:sz w:val="24"/>
                <w:szCs w:val="24"/>
              </w:rPr>
              <w:t>bank,</w:t>
            </w:r>
            <w:r w:rsidR="00AC5883">
              <w:rPr>
                <w:rFonts w:ascii="Arial" w:eastAsia="Times New Roman" w:hAnsi="Arial" w:cs="Arial"/>
                <w:sz w:val="24"/>
                <w:szCs w:val="24"/>
              </w:rPr>
              <w:t xml:space="preserve"> </w:t>
            </w:r>
            <w:r w:rsidRPr="00167592">
              <w:rPr>
                <w:rFonts w:ascii="Arial" w:eastAsia="Times New Roman" w:hAnsi="Arial" w:cs="Arial"/>
                <w:sz w:val="24"/>
                <w:szCs w:val="24"/>
              </w:rPr>
              <w:t>savings</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loan</w:t>
            </w:r>
            <w:r w:rsidR="00AC5883">
              <w:rPr>
                <w:rFonts w:ascii="Arial" w:eastAsia="Times New Roman" w:hAnsi="Arial" w:cs="Arial"/>
                <w:sz w:val="24"/>
                <w:szCs w:val="24"/>
              </w:rPr>
              <w:t xml:space="preserve"> </w:t>
            </w:r>
            <w:r w:rsidRPr="00167592">
              <w:rPr>
                <w:rFonts w:ascii="Arial" w:eastAsia="Times New Roman" w:hAnsi="Arial" w:cs="Arial"/>
                <w:sz w:val="24"/>
                <w:szCs w:val="24"/>
              </w:rPr>
              <w:t>association</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credit</w:t>
            </w:r>
            <w:r w:rsidR="00AC5883">
              <w:rPr>
                <w:rFonts w:ascii="Arial" w:eastAsia="Times New Roman" w:hAnsi="Arial" w:cs="Arial"/>
                <w:sz w:val="24"/>
                <w:szCs w:val="24"/>
              </w:rPr>
              <w:t xml:space="preserve"> </w:t>
            </w:r>
            <w:r w:rsidRPr="00167592">
              <w:rPr>
                <w:rFonts w:ascii="Arial" w:eastAsia="Times New Roman" w:hAnsi="Arial" w:cs="Arial"/>
                <w:sz w:val="24"/>
                <w:szCs w:val="24"/>
              </w:rPr>
              <w:t>union</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merchandise</w:t>
            </w:r>
            <w:r w:rsidR="00AC5883">
              <w:rPr>
                <w:rFonts w:ascii="Arial" w:eastAsia="Times New Roman" w:hAnsi="Arial" w:cs="Arial"/>
                <w:sz w:val="24"/>
                <w:szCs w:val="24"/>
              </w:rPr>
              <w:t xml:space="preserve"> </w:t>
            </w:r>
            <w:r w:rsidRPr="00167592">
              <w:rPr>
                <w:rFonts w:ascii="Arial" w:eastAsia="Times New Roman" w:hAnsi="Arial" w:cs="Arial"/>
                <w:sz w:val="24"/>
                <w:szCs w:val="24"/>
              </w:rPr>
              <w:t>typically</w:t>
            </w:r>
            <w:r w:rsidR="00AC5883">
              <w:rPr>
                <w:rFonts w:ascii="Arial" w:eastAsia="Times New Roman" w:hAnsi="Arial" w:cs="Arial"/>
                <w:sz w:val="24"/>
                <w:szCs w:val="24"/>
              </w:rPr>
              <w:t xml:space="preserve"> </w:t>
            </w:r>
            <w:r w:rsidRPr="00167592">
              <w:rPr>
                <w:rFonts w:ascii="Arial" w:eastAsia="Times New Roman" w:hAnsi="Arial" w:cs="Arial"/>
                <w:sz w:val="24"/>
                <w:szCs w:val="24"/>
              </w:rPr>
              <w:t>financed</w:t>
            </w:r>
            <w:r w:rsidR="00AC5883">
              <w:rPr>
                <w:rFonts w:ascii="Arial" w:eastAsia="Times New Roman" w:hAnsi="Arial" w:cs="Arial"/>
                <w:sz w:val="24"/>
                <w:szCs w:val="24"/>
              </w:rPr>
              <w:t xml:space="preserve"> </w:t>
            </w:r>
            <w:r w:rsidRPr="00167592">
              <w:rPr>
                <w:rFonts w:ascii="Arial" w:eastAsia="Times New Roman" w:hAnsi="Arial" w:cs="Arial"/>
                <w:sz w:val="24"/>
                <w:szCs w:val="24"/>
              </w:rPr>
              <w:t>by</w:t>
            </w:r>
            <w:r w:rsidR="00AC5883">
              <w:rPr>
                <w:rFonts w:ascii="Arial" w:eastAsia="Times New Roman" w:hAnsi="Arial" w:cs="Arial"/>
                <w:sz w:val="24"/>
                <w:szCs w:val="24"/>
              </w:rPr>
              <w:t xml:space="preserve"> </w:t>
            </w:r>
            <w:r w:rsidRPr="00167592">
              <w:rPr>
                <w:rFonts w:ascii="Arial" w:eastAsia="Times New Roman" w:hAnsi="Arial" w:cs="Arial"/>
                <w:sz w:val="24"/>
                <w:szCs w:val="24"/>
              </w:rPr>
              <w:t>that</w:t>
            </w:r>
            <w:r w:rsidR="00AC5883">
              <w:rPr>
                <w:rFonts w:ascii="Arial" w:eastAsia="Times New Roman" w:hAnsi="Arial" w:cs="Arial"/>
                <w:sz w:val="24"/>
                <w:szCs w:val="24"/>
              </w:rPr>
              <w:t xml:space="preserve"> </w:t>
            </w:r>
            <w:r w:rsidRPr="00167592">
              <w:rPr>
                <w:rFonts w:ascii="Arial" w:eastAsia="Times New Roman" w:hAnsi="Arial" w:cs="Arial"/>
                <w:sz w:val="24"/>
                <w:szCs w:val="24"/>
              </w:rPr>
              <w:t>institution</w:t>
            </w:r>
            <w:r w:rsidR="00AC5883">
              <w:rPr>
                <w:rFonts w:ascii="Arial" w:eastAsia="Times New Roman" w:hAnsi="Arial" w:cs="Arial"/>
                <w:sz w:val="24"/>
                <w:szCs w:val="24"/>
              </w:rPr>
              <w:t xml:space="preserve"> </w:t>
            </w:r>
            <w:r w:rsidRPr="00167592">
              <w:rPr>
                <w:rFonts w:ascii="Arial" w:eastAsia="Times New Roman" w:hAnsi="Arial" w:cs="Arial"/>
                <w:sz w:val="24"/>
                <w:szCs w:val="24"/>
              </w:rPr>
              <w:t>in</w:t>
            </w:r>
            <w:r w:rsidR="00AC5883">
              <w:rPr>
                <w:rFonts w:ascii="Arial" w:eastAsia="Times New Roman" w:hAnsi="Arial" w:cs="Arial"/>
                <w:sz w:val="24"/>
                <w:szCs w:val="24"/>
              </w:rPr>
              <w:t xml:space="preserve"> </w:t>
            </w:r>
            <w:r w:rsidRPr="00167592">
              <w:rPr>
                <w:rFonts w:ascii="Arial" w:eastAsia="Times New Roman" w:hAnsi="Arial" w:cs="Arial"/>
                <w:sz w:val="24"/>
                <w:szCs w:val="24"/>
              </w:rPr>
              <w:t>the</w:t>
            </w:r>
            <w:r w:rsidR="00AC5883">
              <w:rPr>
                <w:rFonts w:ascii="Arial" w:eastAsia="Times New Roman" w:hAnsi="Arial" w:cs="Arial"/>
                <w:sz w:val="24"/>
                <w:szCs w:val="24"/>
              </w:rPr>
              <w:t xml:space="preserve"> </w:t>
            </w:r>
            <w:r w:rsidRPr="00167592">
              <w:rPr>
                <w:rFonts w:ascii="Arial" w:eastAsia="Times New Roman" w:hAnsi="Arial" w:cs="Arial"/>
                <w:sz w:val="24"/>
                <w:szCs w:val="24"/>
              </w:rPr>
              <w:t>normal</w:t>
            </w:r>
            <w:r w:rsidR="00AC5883">
              <w:rPr>
                <w:rFonts w:ascii="Arial" w:eastAsia="Times New Roman" w:hAnsi="Arial" w:cs="Arial"/>
                <w:sz w:val="24"/>
                <w:szCs w:val="24"/>
              </w:rPr>
              <w:t xml:space="preserve"> </w:t>
            </w:r>
            <w:r w:rsidRPr="00167592">
              <w:rPr>
                <w:rFonts w:ascii="Arial" w:eastAsia="Times New Roman" w:hAnsi="Arial" w:cs="Arial"/>
                <w:sz w:val="24"/>
                <w:szCs w:val="24"/>
              </w:rPr>
              <w:t>course</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its</w:t>
            </w:r>
            <w:r w:rsidR="00AC5883">
              <w:rPr>
                <w:rFonts w:ascii="Arial" w:eastAsia="Times New Roman" w:hAnsi="Arial" w:cs="Arial"/>
                <w:sz w:val="24"/>
                <w:szCs w:val="24"/>
              </w:rPr>
              <w:t xml:space="preserve"> </w:t>
            </w:r>
            <w:r w:rsidRPr="00167592">
              <w:rPr>
                <w:rFonts w:ascii="Arial" w:eastAsia="Times New Roman" w:hAnsi="Arial" w:cs="Arial"/>
                <w:sz w:val="24"/>
                <w:szCs w:val="24"/>
              </w:rPr>
              <w:t>lending</w:t>
            </w:r>
            <w:r w:rsidR="00AC5883">
              <w:rPr>
                <w:rFonts w:ascii="Arial" w:eastAsia="Times New Roman" w:hAnsi="Arial" w:cs="Arial"/>
                <w:sz w:val="24"/>
                <w:szCs w:val="24"/>
              </w:rPr>
              <w:t xml:space="preserve"> </w:t>
            </w:r>
            <w:r w:rsidRPr="00167592">
              <w:rPr>
                <w:rFonts w:ascii="Arial" w:eastAsia="Times New Roman" w:hAnsi="Arial" w:cs="Arial"/>
                <w:sz w:val="24"/>
                <w:szCs w:val="24"/>
              </w:rPr>
              <w:t>business</w:t>
            </w:r>
            <w:r w:rsidR="00AC5883">
              <w:rPr>
                <w:rFonts w:ascii="Arial" w:eastAsia="Times New Roman" w:hAnsi="Arial" w:cs="Arial"/>
                <w:sz w:val="24"/>
                <w:szCs w:val="24"/>
              </w:rPr>
              <w:t xml:space="preserve"> </w:t>
            </w:r>
            <w:r w:rsidRPr="00167592">
              <w:rPr>
                <w:rFonts w:ascii="Arial" w:eastAsia="Times New Roman" w:hAnsi="Arial" w:cs="Arial"/>
                <w:sz w:val="24"/>
                <w:szCs w:val="24"/>
              </w:rPr>
              <w:t>(see</w:t>
            </w:r>
            <w:r w:rsidR="00AC5883">
              <w:rPr>
                <w:rFonts w:ascii="Arial" w:eastAsia="Times New Roman" w:hAnsi="Arial" w:cs="Arial"/>
                <w:sz w:val="24"/>
                <w:szCs w:val="24"/>
              </w:rPr>
              <w:t xml:space="preserve"> </w:t>
            </w:r>
            <w:r w:rsidRPr="00167592">
              <w:rPr>
                <w:rFonts w:ascii="Arial" w:eastAsia="Times New Roman" w:hAnsi="Arial" w:cs="Arial"/>
                <w:sz w:val="24"/>
                <w:szCs w:val="24"/>
              </w:rPr>
              <w:t>subsection</w:t>
            </w:r>
            <w:r w:rsidR="00AC5883">
              <w:rPr>
                <w:rFonts w:ascii="Arial" w:eastAsia="Times New Roman" w:hAnsi="Arial" w:cs="Arial"/>
                <w:sz w:val="24"/>
                <w:szCs w:val="24"/>
              </w:rPr>
              <w:t xml:space="preserve"> </w:t>
            </w:r>
            <w:r w:rsidRPr="00167592">
              <w:rPr>
                <w:rFonts w:ascii="Arial" w:eastAsia="Times New Roman" w:hAnsi="Arial" w:cs="Arial"/>
                <w:sz w:val="24"/>
                <w:szCs w:val="24"/>
              </w:rPr>
              <w:t>D</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this</w:t>
            </w:r>
            <w:r w:rsidR="00AC5883">
              <w:rPr>
                <w:rFonts w:ascii="Arial" w:eastAsia="Times New Roman" w:hAnsi="Arial" w:cs="Arial"/>
                <w:sz w:val="24"/>
                <w:szCs w:val="24"/>
              </w:rPr>
              <w:t xml:space="preserve"> </w:t>
            </w:r>
            <w:r w:rsidRPr="00167592">
              <w:rPr>
                <w:rFonts w:ascii="Arial" w:eastAsia="Times New Roman" w:hAnsi="Arial" w:cs="Arial"/>
                <w:sz w:val="24"/>
                <w:szCs w:val="24"/>
              </w:rPr>
              <w:t>section)</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4B80FCA6" w14:textId="5D93C2FB"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Banks,</w:t>
            </w:r>
            <w:r w:rsidR="00AC5883">
              <w:rPr>
                <w:rFonts w:ascii="Arial" w:eastAsia="Times New Roman" w:hAnsi="Arial" w:cs="Arial"/>
                <w:sz w:val="24"/>
                <w:szCs w:val="24"/>
              </w:rPr>
              <w:t xml:space="preserve"> </w:t>
            </w:r>
            <w:r w:rsidRPr="00167592">
              <w:rPr>
                <w:rFonts w:ascii="Arial" w:eastAsia="Times New Roman" w:hAnsi="Arial" w:cs="Arial"/>
                <w:sz w:val="24"/>
                <w:szCs w:val="24"/>
              </w:rPr>
              <w:t>savings</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loan</w:t>
            </w:r>
            <w:r w:rsidR="00AC5883">
              <w:rPr>
                <w:rFonts w:ascii="Arial" w:eastAsia="Times New Roman" w:hAnsi="Arial" w:cs="Arial"/>
                <w:sz w:val="24"/>
                <w:szCs w:val="24"/>
              </w:rPr>
              <w:t xml:space="preserve"> </w:t>
            </w:r>
            <w:r w:rsidRPr="00167592">
              <w:rPr>
                <w:rFonts w:ascii="Arial" w:eastAsia="Times New Roman" w:hAnsi="Arial" w:cs="Arial"/>
                <w:sz w:val="24"/>
                <w:szCs w:val="24"/>
              </w:rPr>
              <w:t>associations</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credit</w:t>
            </w:r>
            <w:r w:rsidR="00AC5883">
              <w:rPr>
                <w:rFonts w:ascii="Arial" w:eastAsia="Times New Roman" w:hAnsi="Arial" w:cs="Arial"/>
                <w:sz w:val="24"/>
                <w:szCs w:val="24"/>
              </w:rPr>
              <w:t xml:space="preserve"> </w:t>
            </w:r>
            <w:r w:rsidRPr="00167592">
              <w:rPr>
                <w:rFonts w:ascii="Arial" w:eastAsia="Times New Roman" w:hAnsi="Arial" w:cs="Arial"/>
                <w:sz w:val="24"/>
                <w:szCs w:val="24"/>
              </w:rPr>
              <w:t>unions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2E693F7A" w14:textId="20EAFD56"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12</w:t>
            </w:r>
            <w:r w:rsidR="00AC5883">
              <w:rPr>
                <w:rFonts w:ascii="Arial" w:eastAsia="Times New Roman" w:hAnsi="Arial" w:cs="Arial"/>
                <w:sz w:val="24"/>
                <w:szCs w:val="24"/>
              </w:rPr>
              <w:t xml:space="preserve"> </w:t>
            </w:r>
            <w:r w:rsidRPr="00167592">
              <w:rPr>
                <w:rFonts w:ascii="Arial" w:eastAsia="Times New Roman" w:hAnsi="Arial" w:cs="Arial"/>
                <w:sz w:val="24"/>
                <w:szCs w:val="24"/>
              </w:rPr>
              <w:t>days</w:t>
            </w:r>
            <w:r w:rsidR="00AC5883">
              <w:rPr>
                <w:rFonts w:ascii="Arial" w:eastAsia="Times New Roman" w:hAnsi="Arial" w:cs="Arial"/>
                <w:sz w:val="24"/>
                <w:szCs w:val="24"/>
              </w:rPr>
              <w:t xml:space="preserve"> </w:t>
            </w:r>
            <w:r w:rsidRPr="00167592">
              <w:rPr>
                <w:rFonts w:ascii="Arial" w:eastAsia="Times New Roman" w:hAnsi="Arial" w:cs="Arial"/>
                <w:sz w:val="24"/>
                <w:szCs w:val="24"/>
              </w:rPr>
              <w:t>per</w:t>
            </w:r>
            <w:r w:rsidR="00AC5883">
              <w:rPr>
                <w:rFonts w:ascii="Arial" w:eastAsia="Times New Roman" w:hAnsi="Arial" w:cs="Arial"/>
                <w:sz w:val="24"/>
                <w:szCs w:val="24"/>
              </w:rPr>
              <w:t xml:space="preserve"> </w:t>
            </w:r>
            <w:r w:rsidRPr="00167592">
              <w:rPr>
                <w:rFonts w:ascii="Arial" w:eastAsia="Times New Roman" w:hAnsi="Arial" w:cs="Arial"/>
                <w:sz w:val="24"/>
                <w:szCs w:val="24"/>
              </w:rPr>
              <w:t>shopping</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center</w:t>
            </w:r>
          </w:p>
        </w:tc>
      </w:tr>
      <w:tr w:rsidR="00CC1EC8" w:rsidRPr="00167592" w14:paraId="0AEDCE97"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376620A8" w14:textId="4AA8030C"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Real</w:t>
            </w:r>
            <w:r w:rsidR="00AC5883">
              <w:rPr>
                <w:rFonts w:ascii="Arial" w:eastAsia="Times New Roman" w:hAnsi="Arial" w:cs="Arial"/>
                <w:sz w:val="24"/>
                <w:szCs w:val="24"/>
              </w:rPr>
              <w:t xml:space="preserve"> </w:t>
            </w:r>
            <w:r w:rsidRPr="00167592">
              <w:rPr>
                <w:rFonts w:ascii="Arial" w:eastAsia="Times New Roman" w:hAnsi="Arial" w:cs="Arial"/>
                <w:sz w:val="24"/>
                <w:szCs w:val="24"/>
              </w:rPr>
              <w:t>estate</w:t>
            </w:r>
            <w:r w:rsidR="00AC5883">
              <w:rPr>
                <w:rFonts w:ascii="Arial" w:eastAsia="Times New Roman" w:hAnsi="Arial" w:cs="Arial"/>
                <w:sz w:val="24"/>
                <w:szCs w:val="24"/>
              </w:rPr>
              <w:t xml:space="preserve"> </w:t>
            </w:r>
            <w:r w:rsidRPr="00167592">
              <w:rPr>
                <w:rFonts w:ascii="Arial" w:eastAsia="Times New Roman" w:hAnsi="Arial" w:cs="Arial"/>
                <w:sz w:val="24"/>
                <w:szCs w:val="24"/>
              </w:rPr>
              <w:t>offices</w:t>
            </w:r>
            <w:r w:rsidR="00AC5883">
              <w:rPr>
                <w:rFonts w:ascii="Arial" w:eastAsia="Times New Roman" w:hAnsi="Arial" w:cs="Arial"/>
                <w:sz w:val="24"/>
                <w:szCs w:val="24"/>
              </w:rPr>
              <w:t xml:space="preserve"> </w:t>
            </w:r>
            <w:r w:rsidRPr="00167592">
              <w:rPr>
                <w:rFonts w:ascii="Arial" w:eastAsia="Times New Roman" w:hAnsi="Arial" w:cs="Arial"/>
                <w:sz w:val="24"/>
                <w:szCs w:val="24"/>
              </w:rPr>
              <w:t>on</w:t>
            </w:r>
            <w:r w:rsidR="00AC5883">
              <w:rPr>
                <w:rFonts w:ascii="Arial" w:eastAsia="Times New Roman" w:hAnsi="Arial" w:cs="Arial"/>
                <w:sz w:val="24"/>
                <w:szCs w:val="24"/>
              </w:rPr>
              <w:t xml:space="preserve"> </w:t>
            </w:r>
            <w:r w:rsidRPr="00167592">
              <w:rPr>
                <w:rFonts w:ascii="Arial" w:eastAsia="Times New Roman" w:hAnsi="Arial" w:cs="Arial"/>
                <w:sz w:val="24"/>
                <w:szCs w:val="24"/>
              </w:rPr>
              <w:t>the</w:t>
            </w:r>
            <w:r w:rsidR="00AC5883">
              <w:rPr>
                <w:rFonts w:ascii="Arial" w:eastAsia="Times New Roman" w:hAnsi="Arial" w:cs="Arial"/>
                <w:sz w:val="24"/>
                <w:szCs w:val="24"/>
              </w:rPr>
              <w:t xml:space="preserve"> </w:t>
            </w:r>
            <w:r w:rsidRPr="00167592">
              <w:rPr>
                <w:rFonts w:ascii="Arial" w:eastAsia="Times New Roman" w:hAnsi="Arial" w:cs="Arial"/>
                <w:sz w:val="24"/>
                <w:szCs w:val="24"/>
              </w:rPr>
              <w:t>site</w:t>
            </w:r>
            <w:r w:rsidR="00AC5883">
              <w:rPr>
                <w:rFonts w:ascii="Arial" w:eastAsia="Times New Roman" w:hAnsi="Arial" w:cs="Arial"/>
                <w:sz w:val="24"/>
                <w:szCs w:val="24"/>
              </w:rPr>
              <w:t xml:space="preserve"> </w:t>
            </w:r>
            <w:r w:rsidRPr="00167592">
              <w:rPr>
                <w:rFonts w:ascii="Arial" w:eastAsia="Times New Roman" w:hAnsi="Arial" w:cs="Arial"/>
                <w:sz w:val="24"/>
                <w:szCs w:val="24"/>
              </w:rPr>
              <w:t>of</w:t>
            </w:r>
            <w:r w:rsidR="00AC5883">
              <w:rPr>
                <w:rFonts w:ascii="Arial" w:eastAsia="Times New Roman" w:hAnsi="Arial" w:cs="Arial"/>
                <w:sz w:val="24"/>
                <w:szCs w:val="24"/>
              </w:rPr>
              <w:t xml:space="preserve"> </w:t>
            </w:r>
            <w:r w:rsidRPr="00167592">
              <w:rPr>
                <w:rFonts w:ascii="Arial" w:eastAsia="Times New Roman" w:hAnsi="Arial" w:cs="Arial"/>
                <w:sz w:val="24"/>
                <w:szCs w:val="24"/>
              </w:rPr>
              <w:t>a</w:t>
            </w:r>
            <w:r w:rsidR="00AC5883">
              <w:rPr>
                <w:rFonts w:ascii="Arial" w:eastAsia="Times New Roman" w:hAnsi="Arial" w:cs="Arial"/>
                <w:sz w:val="24"/>
                <w:szCs w:val="24"/>
              </w:rPr>
              <w:t xml:space="preserve"> </w:t>
            </w:r>
            <w:r w:rsidRPr="00167592">
              <w:rPr>
                <w:rFonts w:ascii="Arial" w:eastAsia="Times New Roman" w:hAnsi="Arial" w:cs="Arial"/>
                <w:sz w:val="24"/>
                <w:szCs w:val="24"/>
              </w:rPr>
              <w:t>proposed</w:t>
            </w:r>
            <w:r w:rsidR="00AC5883">
              <w:rPr>
                <w:rFonts w:ascii="Arial" w:eastAsia="Times New Roman" w:hAnsi="Arial" w:cs="Arial"/>
                <w:sz w:val="24"/>
                <w:szCs w:val="24"/>
              </w:rPr>
              <w:t xml:space="preserve"> </w:t>
            </w:r>
            <w:r w:rsidRPr="00167592">
              <w:rPr>
                <w:rFonts w:ascii="Arial" w:eastAsia="Times New Roman" w:hAnsi="Arial" w:cs="Arial"/>
                <w:sz w:val="24"/>
                <w:szCs w:val="24"/>
              </w:rPr>
              <w:t>subdivision</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63FFA046" w14:textId="7F6BB35F"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60B49610"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n/a</w:t>
            </w:r>
          </w:p>
        </w:tc>
      </w:tr>
      <w:tr w:rsidR="00CC1EC8" w:rsidRPr="00167592" w14:paraId="3E18766E"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601B241C" w14:textId="5893C557"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Construction</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security</w:t>
            </w:r>
            <w:r w:rsidR="00AC5883">
              <w:rPr>
                <w:rFonts w:ascii="Arial" w:eastAsia="Times New Roman" w:hAnsi="Arial" w:cs="Arial"/>
                <w:sz w:val="24"/>
                <w:szCs w:val="24"/>
              </w:rPr>
              <w:t xml:space="preserve"> </w:t>
            </w:r>
            <w:r w:rsidRPr="00167592">
              <w:rPr>
                <w:rFonts w:ascii="Arial" w:eastAsia="Times New Roman" w:hAnsi="Arial" w:cs="Arial"/>
                <w:sz w:val="24"/>
                <w:szCs w:val="24"/>
              </w:rPr>
              <w:t>personnel</w:t>
            </w:r>
            <w:r w:rsidR="00AC5883">
              <w:rPr>
                <w:rFonts w:ascii="Arial" w:eastAsia="Times New Roman" w:hAnsi="Arial" w:cs="Arial"/>
                <w:sz w:val="24"/>
                <w:szCs w:val="24"/>
              </w:rPr>
              <w:t xml:space="preserve"> </w:t>
            </w:r>
            <w:r w:rsidRPr="00167592">
              <w:rPr>
                <w:rFonts w:ascii="Arial" w:eastAsia="Times New Roman" w:hAnsi="Arial" w:cs="Arial"/>
                <w:sz w:val="24"/>
                <w:szCs w:val="24"/>
              </w:rPr>
              <w:t>offices</w:t>
            </w:r>
            <w:r w:rsidR="00AC5883">
              <w:rPr>
                <w:rFonts w:ascii="Arial" w:eastAsia="Times New Roman" w:hAnsi="Arial" w:cs="Arial"/>
                <w:sz w:val="24"/>
                <w:szCs w:val="24"/>
              </w:rPr>
              <w:t xml:space="preserve"> </w:t>
            </w:r>
            <w:r w:rsidRPr="00167592">
              <w:rPr>
                <w:rFonts w:ascii="Arial" w:eastAsia="Times New Roman" w:hAnsi="Arial" w:cs="Arial"/>
                <w:sz w:val="24"/>
                <w:szCs w:val="24"/>
              </w:rPr>
              <w:t>on</w:t>
            </w:r>
            <w:r w:rsidR="00AC5883">
              <w:rPr>
                <w:rFonts w:ascii="Arial" w:eastAsia="Times New Roman" w:hAnsi="Arial" w:cs="Arial"/>
                <w:sz w:val="24"/>
                <w:szCs w:val="24"/>
              </w:rPr>
              <w:t xml:space="preserve"> </w:t>
            </w:r>
            <w:r w:rsidRPr="00167592">
              <w:rPr>
                <w:rFonts w:ascii="Arial" w:eastAsia="Times New Roman" w:hAnsi="Arial" w:cs="Arial"/>
                <w:sz w:val="24"/>
                <w:szCs w:val="24"/>
              </w:rPr>
              <w:t>active</w:t>
            </w:r>
            <w:r w:rsidR="00AC5883">
              <w:rPr>
                <w:rFonts w:ascii="Arial" w:eastAsia="Times New Roman" w:hAnsi="Arial" w:cs="Arial"/>
                <w:sz w:val="24"/>
                <w:szCs w:val="24"/>
              </w:rPr>
              <w:t xml:space="preserve"> </w:t>
            </w:r>
            <w:r w:rsidRPr="00167592">
              <w:rPr>
                <w:rFonts w:ascii="Arial" w:eastAsia="Times New Roman" w:hAnsi="Arial" w:cs="Arial"/>
                <w:sz w:val="24"/>
                <w:szCs w:val="24"/>
              </w:rPr>
              <w:t>construction</w:t>
            </w:r>
            <w:r w:rsidR="00AC5883">
              <w:rPr>
                <w:rFonts w:ascii="Arial" w:eastAsia="Times New Roman" w:hAnsi="Arial" w:cs="Arial"/>
                <w:sz w:val="24"/>
                <w:szCs w:val="24"/>
              </w:rPr>
              <w:t xml:space="preserve"> </w:t>
            </w:r>
            <w:r w:rsidRPr="00167592">
              <w:rPr>
                <w:rFonts w:ascii="Arial" w:eastAsia="Times New Roman" w:hAnsi="Arial" w:cs="Arial"/>
                <w:sz w:val="24"/>
                <w:szCs w:val="24"/>
              </w:rPr>
              <w:t>sites</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0C453B4A" w14:textId="6F2057DF"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570035B0"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n/a</w:t>
            </w:r>
          </w:p>
        </w:tc>
      </w:tr>
      <w:tr w:rsidR="00CC1EC8" w:rsidRPr="00167592" w14:paraId="0FA5D0C4"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4B843D77" w14:textId="491986F2"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Temporary</w:t>
            </w:r>
            <w:r w:rsidR="00AC5883">
              <w:rPr>
                <w:rFonts w:ascii="Arial" w:eastAsia="Times New Roman" w:hAnsi="Arial" w:cs="Arial"/>
                <w:sz w:val="24"/>
                <w:szCs w:val="24"/>
              </w:rPr>
              <w:t xml:space="preserve"> </w:t>
            </w:r>
            <w:r w:rsidRPr="00167592">
              <w:rPr>
                <w:rFonts w:ascii="Arial" w:eastAsia="Times New Roman" w:hAnsi="Arial" w:cs="Arial"/>
                <w:sz w:val="24"/>
                <w:szCs w:val="24"/>
              </w:rPr>
              <w:t>construction</w:t>
            </w:r>
            <w:r w:rsidR="00AC5883">
              <w:rPr>
                <w:rFonts w:ascii="Arial" w:eastAsia="Times New Roman" w:hAnsi="Arial" w:cs="Arial"/>
                <w:sz w:val="24"/>
                <w:szCs w:val="24"/>
              </w:rPr>
              <w:t xml:space="preserve"> </w:t>
            </w:r>
            <w:r w:rsidRPr="00167592">
              <w:rPr>
                <w:rFonts w:ascii="Arial" w:eastAsia="Times New Roman" w:hAnsi="Arial" w:cs="Arial"/>
                <w:sz w:val="24"/>
                <w:szCs w:val="24"/>
              </w:rPr>
              <w:t>yards</w:t>
            </w:r>
            <w:r w:rsidR="00AC5883">
              <w:rPr>
                <w:rFonts w:ascii="Arial" w:eastAsia="Times New Roman" w:hAnsi="Arial" w:cs="Arial"/>
                <w:sz w:val="24"/>
                <w:szCs w:val="24"/>
              </w:rPr>
              <w:t xml:space="preserve"> </w:t>
            </w:r>
            <w:r w:rsidRPr="00167592">
              <w:rPr>
                <w:rFonts w:ascii="Arial" w:eastAsia="Times New Roman" w:hAnsi="Arial" w:cs="Arial"/>
                <w:sz w:val="24"/>
                <w:szCs w:val="24"/>
              </w:rPr>
              <w:t>not</w:t>
            </w:r>
            <w:r w:rsidR="00AC5883">
              <w:rPr>
                <w:rFonts w:ascii="Arial" w:eastAsia="Times New Roman" w:hAnsi="Arial" w:cs="Arial"/>
                <w:sz w:val="24"/>
                <w:szCs w:val="24"/>
              </w:rPr>
              <w:t xml:space="preserve"> </w:t>
            </w:r>
            <w:r w:rsidRPr="00167592">
              <w:rPr>
                <w:rFonts w:ascii="Arial" w:eastAsia="Times New Roman" w:hAnsi="Arial" w:cs="Arial"/>
                <w:sz w:val="24"/>
                <w:szCs w:val="24"/>
              </w:rPr>
              <w:t>located</w:t>
            </w:r>
            <w:r w:rsidR="00AC5883">
              <w:rPr>
                <w:rFonts w:ascii="Arial" w:eastAsia="Times New Roman" w:hAnsi="Arial" w:cs="Arial"/>
                <w:sz w:val="24"/>
                <w:szCs w:val="24"/>
              </w:rPr>
              <w:t xml:space="preserve"> </w:t>
            </w:r>
            <w:r w:rsidRPr="00167592">
              <w:rPr>
                <w:rFonts w:ascii="Arial" w:eastAsia="Times New Roman" w:hAnsi="Arial" w:cs="Arial"/>
                <w:sz w:val="24"/>
                <w:szCs w:val="24"/>
              </w:rPr>
              <w:t>on</w:t>
            </w:r>
            <w:r w:rsidR="00AC5883">
              <w:rPr>
                <w:rFonts w:ascii="Arial" w:eastAsia="Times New Roman" w:hAnsi="Arial" w:cs="Arial"/>
                <w:sz w:val="24"/>
                <w:szCs w:val="24"/>
              </w:rPr>
              <w:t xml:space="preserve"> </w:t>
            </w:r>
            <w:r w:rsidRPr="00167592">
              <w:rPr>
                <w:rFonts w:ascii="Arial" w:eastAsia="Times New Roman" w:hAnsi="Arial" w:cs="Arial"/>
                <w:sz w:val="24"/>
                <w:szCs w:val="24"/>
              </w:rPr>
              <w:t>active</w:t>
            </w:r>
            <w:r w:rsidR="00AC5883">
              <w:rPr>
                <w:rFonts w:ascii="Arial" w:eastAsia="Times New Roman" w:hAnsi="Arial" w:cs="Arial"/>
                <w:sz w:val="24"/>
                <w:szCs w:val="24"/>
              </w:rPr>
              <w:t xml:space="preserve"> </w:t>
            </w:r>
            <w:r w:rsidRPr="00167592">
              <w:rPr>
                <w:rFonts w:ascii="Arial" w:eastAsia="Times New Roman" w:hAnsi="Arial" w:cs="Arial"/>
                <w:sz w:val="24"/>
                <w:szCs w:val="24"/>
              </w:rPr>
              <w:t>construction</w:t>
            </w:r>
            <w:r w:rsidR="00AC5883">
              <w:rPr>
                <w:rFonts w:ascii="Arial" w:eastAsia="Times New Roman" w:hAnsi="Arial" w:cs="Arial"/>
                <w:sz w:val="24"/>
                <w:szCs w:val="24"/>
              </w:rPr>
              <w:t xml:space="preserve"> </w:t>
            </w:r>
            <w:r w:rsidRPr="00167592">
              <w:rPr>
                <w:rFonts w:ascii="Arial" w:eastAsia="Times New Roman" w:hAnsi="Arial" w:cs="Arial"/>
                <w:sz w:val="24"/>
                <w:szCs w:val="24"/>
              </w:rPr>
              <w:t>sites</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2B36E077" w14:textId="7E8F2E0A"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734DEDB9"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n/a</w:t>
            </w:r>
          </w:p>
        </w:tc>
      </w:tr>
      <w:tr w:rsidR="00CC1EC8" w:rsidRPr="00167592" w14:paraId="69772381"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67469ABC" w14:textId="7A30B58F"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Tent</w:t>
            </w:r>
            <w:r w:rsidR="00AC5883">
              <w:rPr>
                <w:rFonts w:ascii="Arial" w:eastAsia="Times New Roman" w:hAnsi="Arial" w:cs="Arial"/>
                <w:sz w:val="24"/>
                <w:szCs w:val="24"/>
              </w:rPr>
              <w:t xml:space="preserve"> </w:t>
            </w:r>
            <w:r w:rsidRPr="00167592">
              <w:rPr>
                <w:rFonts w:ascii="Arial" w:eastAsia="Times New Roman" w:hAnsi="Arial" w:cs="Arial"/>
                <w:sz w:val="24"/>
                <w:szCs w:val="24"/>
              </w:rPr>
              <w:t>meetings</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1AAB0C98" w14:textId="000A880F"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2F0EE515"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30</w:t>
            </w:r>
          </w:p>
        </w:tc>
      </w:tr>
      <w:tr w:rsidR="00CC1EC8" w:rsidRPr="00167592" w14:paraId="3F719DD5"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1A99F3A4" w14:textId="241F85D3"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carnival,</w:t>
            </w:r>
            <w:r w:rsidR="00AC5883">
              <w:rPr>
                <w:rFonts w:ascii="Arial" w:eastAsia="Times New Roman" w:hAnsi="Arial" w:cs="Arial"/>
                <w:sz w:val="24"/>
                <w:szCs w:val="24"/>
              </w:rPr>
              <w:t xml:space="preserve"> </w:t>
            </w:r>
            <w:r w:rsidRPr="00167592">
              <w:rPr>
                <w:rFonts w:ascii="Arial" w:eastAsia="Times New Roman" w:hAnsi="Arial" w:cs="Arial"/>
                <w:sz w:val="24"/>
                <w:szCs w:val="24"/>
              </w:rPr>
              <w:t>concert,</w:t>
            </w:r>
            <w:r w:rsidR="00AC5883">
              <w:rPr>
                <w:rFonts w:ascii="Arial" w:eastAsia="Times New Roman" w:hAnsi="Arial" w:cs="Arial"/>
                <w:sz w:val="24"/>
                <w:szCs w:val="24"/>
              </w:rPr>
              <w:t xml:space="preserve"> </w:t>
            </w:r>
            <w:r w:rsidRPr="00167592">
              <w:rPr>
                <w:rFonts w:ascii="Arial" w:eastAsia="Times New Roman" w:hAnsi="Arial" w:cs="Arial"/>
                <w:sz w:val="24"/>
                <w:szCs w:val="24"/>
              </w:rPr>
              <w:t>exhibit,</w:t>
            </w:r>
            <w:r w:rsidR="00AC5883">
              <w:rPr>
                <w:rFonts w:ascii="Arial" w:eastAsia="Times New Roman" w:hAnsi="Arial" w:cs="Arial"/>
                <w:sz w:val="24"/>
                <w:szCs w:val="24"/>
              </w:rPr>
              <w:t xml:space="preserve"> </w:t>
            </w:r>
            <w:r w:rsidRPr="00167592">
              <w:rPr>
                <w:rFonts w:ascii="Arial" w:eastAsia="Times New Roman" w:hAnsi="Arial" w:cs="Arial"/>
                <w:sz w:val="24"/>
                <w:szCs w:val="24"/>
              </w:rPr>
              <w:t>festival</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similar</w:t>
            </w:r>
            <w:r w:rsidR="00AC5883">
              <w:rPr>
                <w:rFonts w:ascii="Arial" w:eastAsia="Times New Roman" w:hAnsi="Arial" w:cs="Arial"/>
                <w:sz w:val="24"/>
                <w:szCs w:val="24"/>
              </w:rPr>
              <w:t xml:space="preserve"> </w:t>
            </w:r>
            <w:r w:rsidRPr="00167592">
              <w:rPr>
                <w:rFonts w:ascii="Arial" w:eastAsia="Times New Roman" w:hAnsi="Arial" w:cs="Arial"/>
                <w:sz w:val="24"/>
                <w:szCs w:val="24"/>
              </w:rPr>
              <w:t>event</w:t>
            </w:r>
            <w:r w:rsidR="00AC5883">
              <w:rPr>
                <w:rFonts w:ascii="Arial" w:eastAsia="Times New Roman" w:hAnsi="Arial" w:cs="Arial"/>
                <w:sz w:val="24"/>
                <w:szCs w:val="24"/>
              </w:rPr>
              <w:t xml:space="preserve"> </w:t>
            </w:r>
            <w:r w:rsidRPr="00167592">
              <w:rPr>
                <w:rFonts w:ascii="Arial" w:eastAsia="Times New Roman" w:hAnsi="Arial" w:cs="Arial"/>
                <w:sz w:val="24"/>
                <w:szCs w:val="24"/>
              </w:rPr>
              <w:t>outdoors</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in</w:t>
            </w:r>
            <w:r w:rsidR="00AC5883">
              <w:rPr>
                <w:rFonts w:ascii="Arial" w:eastAsia="Times New Roman" w:hAnsi="Arial" w:cs="Arial"/>
                <w:sz w:val="24"/>
                <w:szCs w:val="24"/>
              </w:rPr>
              <w:t xml:space="preserve"> </w:t>
            </w:r>
            <w:r w:rsidRPr="00167592">
              <w:rPr>
                <w:rFonts w:ascii="Arial" w:eastAsia="Times New Roman" w:hAnsi="Arial" w:cs="Arial"/>
                <w:sz w:val="24"/>
                <w:szCs w:val="24"/>
              </w:rPr>
              <w:t>temporary</w:t>
            </w:r>
            <w:r w:rsidR="00AC5883">
              <w:rPr>
                <w:rFonts w:ascii="Arial" w:eastAsia="Times New Roman" w:hAnsi="Arial" w:cs="Arial"/>
                <w:sz w:val="24"/>
                <w:szCs w:val="24"/>
              </w:rPr>
              <w:t xml:space="preserve"> </w:t>
            </w:r>
            <w:r w:rsidRPr="00167592">
              <w:rPr>
                <w:rFonts w:ascii="Arial" w:eastAsia="Times New Roman" w:hAnsi="Arial" w:cs="Arial"/>
                <w:sz w:val="24"/>
                <w:szCs w:val="24"/>
              </w:rPr>
              <w:t>enclosures</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1F24A403" w14:textId="20CDB1CC"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and</w:t>
            </w:r>
            <w:r w:rsidR="00AC5883">
              <w:rPr>
                <w:rFonts w:ascii="Arial" w:eastAsia="Times New Roman" w:hAnsi="Arial" w:cs="Arial"/>
                <w:sz w:val="24"/>
                <w:szCs w:val="24"/>
              </w:rPr>
              <w:t xml:space="preserve"> </w:t>
            </w:r>
            <w:r w:rsidRPr="00167592">
              <w:rPr>
                <w:rFonts w:ascii="Arial" w:eastAsia="Times New Roman" w:hAnsi="Arial" w:cs="Arial"/>
                <w:sz w:val="24"/>
                <w:szCs w:val="24"/>
              </w:rPr>
              <w:t>industrial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5BB4BADD"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14</w:t>
            </w:r>
          </w:p>
        </w:tc>
      </w:tr>
      <w:tr w:rsidR="00CC1EC8" w:rsidRPr="00167592" w14:paraId="3DD634F2" w14:textId="77777777" w:rsidTr="00167592">
        <w:trPr>
          <w:jc w:val="center"/>
        </w:trPr>
        <w:tc>
          <w:tcPr>
            <w:tcW w:w="2837"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04C0BD4A" w14:textId="3A38BDCC"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Noncommercial</w:t>
            </w:r>
            <w:r w:rsidR="00AC5883">
              <w:rPr>
                <w:rFonts w:ascii="Arial" w:eastAsia="Times New Roman" w:hAnsi="Arial" w:cs="Arial"/>
                <w:sz w:val="24"/>
                <w:szCs w:val="24"/>
              </w:rPr>
              <w:t xml:space="preserve"> </w:t>
            </w:r>
            <w:r w:rsidRPr="00167592">
              <w:rPr>
                <w:rFonts w:ascii="Arial" w:eastAsia="Times New Roman" w:hAnsi="Arial" w:cs="Arial"/>
                <w:sz w:val="24"/>
                <w:szCs w:val="24"/>
              </w:rPr>
              <w:t>carnival,</w:t>
            </w:r>
            <w:r w:rsidR="00AC5883">
              <w:rPr>
                <w:rFonts w:ascii="Arial" w:eastAsia="Times New Roman" w:hAnsi="Arial" w:cs="Arial"/>
                <w:sz w:val="24"/>
                <w:szCs w:val="24"/>
              </w:rPr>
              <w:t xml:space="preserve"> </w:t>
            </w:r>
            <w:r w:rsidRPr="00167592">
              <w:rPr>
                <w:rFonts w:ascii="Arial" w:eastAsia="Times New Roman" w:hAnsi="Arial" w:cs="Arial"/>
                <w:sz w:val="24"/>
                <w:szCs w:val="24"/>
              </w:rPr>
              <w:t>fair,</w:t>
            </w:r>
            <w:r w:rsidR="00AC5883">
              <w:rPr>
                <w:rFonts w:ascii="Arial" w:eastAsia="Times New Roman" w:hAnsi="Arial" w:cs="Arial"/>
                <w:sz w:val="24"/>
                <w:szCs w:val="24"/>
              </w:rPr>
              <w:t xml:space="preserve"> </w:t>
            </w:r>
            <w:r w:rsidRPr="00167592">
              <w:rPr>
                <w:rFonts w:ascii="Arial" w:eastAsia="Times New Roman" w:hAnsi="Arial" w:cs="Arial"/>
                <w:sz w:val="24"/>
                <w:szCs w:val="24"/>
              </w:rPr>
              <w:t>concert,</w:t>
            </w:r>
            <w:r w:rsidR="00AC5883">
              <w:rPr>
                <w:rFonts w:ascii="Arial" w:eastAsia="Times New Roman" w:hAnsi="Arial" w:cs="Arial"/>
                <w:sz w:val="24"/>
                <w:szCs w:val="24"/>
              </w:rPr>
              <w:t xml:space="preserve"> </w:t>
            </w:r>
            <w:r w:rsidRPr="00167592">
              <w:rPr>
                <w:rFonts w:ascii="Arial" w:eastAsia="Times New Roman" w:hAnsi="Arial" w:cs="Arial"/>
                <w:sz w:val="24"/>
                <w:szCs w:val="24"/>
              </w:rPr>
              <w:t>exhibit,</w:t>
            </w:r>
            <w:r w:rsidR="00AC5883">
              <w:rPr>
                <w:rFonts w:ascii="Arial" w:eastAsia="Times New Roman" w:hAnsi="Arial" w:cs="Arial"/>
                <w:sz w:val="24"/>
                <w:szCs w:val="24"/>
              </w:rPr>
              <w:t xml:space="preserve"> </w:t>
            </w:r>
            <w:r w:rsidRPr="00167592">
              <w:rPr>
                <w:rFonts w:ascii="Arial" w:eastAsia="Times New Roman" w:hAnsi="Arial" w:cs="Arial"/>
                <w:sz w:val="24"/>
                <w:szCs w:val="24"/>
              </w:rPr>
              <w:t>festival</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similar;</w:t>
            </w:r>
            <w:r w:rsidR="00AC5883">
              <w:rPr>
                <w:rFonts w:ascii="Arial" w:eastAsia="Times New Roman" w:hAnsi="Arial" w:cs="Arial"/>
                <w:sz w:val="24"/>
                <w:szCs w:val="24"/>
              </w:rPr>
              <w:t xml:space="preserve"> </w:t>
            </w:r>
            <w:r w:rsidRPr="00167592">
              <w:rPr>
                <w:rFonts w:ascii="Arial" w:eastAsia="Times New Roman" w:hAnsi="Arial" w:cs="Arial"/>
                <w:sz w:val="24"/>
                <w:szCs w:val="24"/>
              </w:rPr>
              <w:t>outdoors</w:t>
            </w:r>
            <w:r w:rsidR="00AC5883">
              <w:rPr>
                <w:rFonts w:ascii="Arial" w:eastAsia="Times New Roman" w:hAnsi="Arial" w:cs="Arial"/>
                <w:sz w:val="24"/>
                <w:szCs w:val="24"/>
              </w:rPr>
              <w:t xml:space="preserve"> </w:t>
            </w:r>
            <w:r w:rsidRPr="00167592">
              <w:rPr>
                <w:rFonts w:ascii="Arial" w:eastAsia="Times New Roman" w:hAnsi="Arial" w:cs="Arial"/>
                <w:sz w:val="24"/>
                <w:szCs w:val="24"/>
              </w:rPr>
              <w:t>or</w:t>
            </w:r>
            <w:r w:rsidR="00AC5883">
              <w:rPr>
                <w:rFonts w:ascii="Arial" w:eastAsia="Times New Roman" w:hAnsi="Arial" w:cs="Arial"/>
                <w:sz w:val="24"/>
                <w:szCs w:val="24"/>
              </w:rPr>
              <w:t xml:space="preserve"> </w:t>
            </w:r>
            <w:r w:rsidRPr="00167592">
              <w:rPr>
                <w:rFonts w:ascii="Arial" w:eastAsia="Times New Roman" w:hAnsi="Arial" w:cs="Arial"/>
                <w:sz w:val="24"/>
                <w:szCs w:val="24"/>
              </w:rPr>
              <w:t>in</w:t>
            </w:r>
            <w:r w:rsidR="00AC5883">
              <w:rPr>
                <w:rFonts w:ascii="Arial" w:eastAsia="Times New Roman" w:hAnsi="Arial" w:cs="Arial"/>
                <w:sz w:val="24"/>
                <w:szCs w:val="24"/>
              </w:rPr>
              <w:t xml:space="preserve"> </w:t>
            </w:r>
            <w:r w:rsidRPr="00167592">
              <w:rPr>
                <w:rFonts w:ascii="Arial" w:eastAsia="Times New Roman" w:hAnsi="Arial" w:cs="Arial"/>
                <w:sz w:val="24"/>
                <w:szCs w:val="24"/>
              </w:rPr>
              <w:t>temporary</w:t>
            </w:r>
            <w:r w:rsidR="00AC5883">
              <w:rPr>
                <w:rFonts w:ascii="Arial" w:eastAsia="Times New Roman" w:hAnsi="Arial" w:cs="Arial"/>
                <w:sz w:val="24"/>
                <w:szCs w:val="24"/>
              </w:rPr>
              <w:t xml:space="preserve"> </w:t>
            </w:r>
            <w:r w:rsidRPr="00167592">
              <w:rPr>
                <w:rFonts w:ascii="Arial" w:eastAsia="Times New Roman" w:hAnsi="Arial" w:cs="Arial"/>
                <w:sz w:val="24"/>
                <w:szCs w:val="24"/>
              </w:rPr>
              <w:t>enclosures</w:t>
            </w:r>
          </w:p>
        </w:tc>
        <w:tc>
          <w:tcPr>
            <w:tcW w:w="964" w:type="pct"/>
            <w:tcBorders>
              <w:top w:val="nil"/>
              <w:left w:val="nil"/>
              <w:bottom w:val="single" w:sz="8" w:space="0" w:color="auto"/>
              <w:right w:val="single" w:sz="8" w:space="0" w:color="auto"/>
            </w:tcBorders>
            <w:tcMar>
              <w:top w:w="0" w:type="dxa"/>
              <w:left w:w="60" w:type="dxa"/>
              <w:bottom w:w="0" w:type="dxa"/>
              <w:right w:w="60" w:type="dxa"/>
            </w:tcMar>
            <w:hideMark/>
          </w:tcPr>
          <w:p w14:paraId="712A693E" w14:textId="08A3C351"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nil"/>
              <w:left w:val="nil"/>
              <w:bottom w:val="single" w:sz="8" w:space="0" w:color="auto"/>
              <w:right w:val="single" w:sz="8" w:space="0" w:color="auto"/>
            </w:tcBorders>
            <w:tcMar>
              <w:top w:w="0" w:type="dxa"/>
              <w:left w:w="60" w:type="dxa"/>
              <w:bottom w:w="0" w:type="dxa"/>
              <w:right w:w="60" w:type="dxa"/>
            </w:tcMar>
            <w:hideMark/>
          </w:tcPr>
          <w:p w14:paraId="0314538F"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14</w:t>
            </w:r>
          </w:p>
        </w:tc>
      </w:tr>
      <w:tr w:rsidR="00CC1EC8" w:rsidRPr="00167592" w14:paraId="529F8B2E" w14:textId="77777777" w:rsidTr="00167592">
        <w:trPr>
          <w:jc w:val="center"/>
        </w:trPr>
        <w:tc>
          <w:tcPr>
            <w:tcW w:w="2837" w:type="pct"/>
            <w:tcBorders>
              <w:top w:val="nil"/>
              <w:left w:val="single" w:sz="8" w:space="0" w:color="auto"/>
              <w:bottom w:val="single" w:sz="4" w:space="0" w:color="auto"/>
              <w:right w:val="single" w:sz="8" w:space="0" w:color="auto"/>
            </w:tcBorders>
            <w:tcMar>
              <w:top w:w="0" w:type="dxa"/>
              <w:left w:w="60" w:type="dxa"/>
              <w:bottom w:w="0" w:type="dxa"/>
              <w:right w:w="60" w:type="dxa"/>
            </w:tcMar>
            <w:hideMark/>
          </w:tcPr>
          <w:p w14:paraId="5DB9F0E5" w14:textId="19B70268"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Pumpkin</w:t>
            </w:r>
            <w:r w:rsidR="00AC5883">
              <w:rPr>
                <w:rFonts w:ascii="Arial" w:eastAsia="Times New Roman" w:hAnsi="Arial" w:cs="Arial"/>
                <w:sz w:val="24"/>
                <w:szCs w:val="24"/>
              </w:rPr>
              <w:t xml:space="preserve"> </w:t>
            </w:r>
            <w:r w:rsidRPr="00167592">
              <w:rPr>
                <w:rFonts w:ascii="Arial" w:eastAsia="Times New Roman" w:hAnsi="Arial" w:cs="Arial"/>
                <w:sz w:val="24"/>
                <w:szCs w:val="24"/>
              </w:rPr>
              <w:t>sales</w:t>
            </w:r>
            <w:r w:rsidR="00AC5883">
              <w:rPr>
                <w:rFonts w:ascii="Arial" w:eastAsia="Times New Roman" w:hAnsi="Arial" w:cs="Arial"/>
                <w:sz w:val="24"/>
                <w:szCs w:val="24"/>
              </w:rPr>
              <w:t xml:space="preserve"> </w:t>
            </w:r>
            <w:r w:rsidRPr="00167592">
              <w:rPr>
                <w:rFonts w:ascii="Arial" w:eastAsia="Times New Roman" w:hAnsi="Arial" w:cs="Arial"/>
                <w:sz w:val="24"/>
                <w:szCs w:val="24"/>
              </w:rPr>
              <w:t>lots</w:t>
            </w:r>
          </w:p>
        </w:tc>
        <w:tc>
          <w:tcPr>
            <w:tcW w:w="964" w:type="pct"/>
            <w:tcBorders>
              <w:top w:val="nil"/>
              <w:left w:val="nil"/>
              <w:bottom w:val="single" w:sz="4" w:space="0" w:color="auto"/>
              <w:right w:val="single" w:sz="8" w:space="0" w:color="auto"/>
            </w:tcBorders>
            <w:tcMar>
              <w:top w:w="0" w:type="dxa"/>
              <w:left w:w="60" w:type="dxa"/>
              <w:bottom w:w="0" w:type="dxa"/>
              <w:right w:w="60" w:type="dxa"/>
            </w:tcMar>
            <w:hideMark/>
          </w:tcPr>
          <w:p w14:paraId="415B6EE3" w14:textId="71DF5256"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zones</w:t>
            </w:r>
          </w:p>
        </w:tc>
        <w:tc>
          <w:tcPr>
            <w:tcW w:w="1199" w:type="pct"/>
            <w:tcBorders>
              <w:top w:val="nil"/>
              <w:left w:val="nil"/>
              <w:bottom w:val="single" w:sz="4" w:space="0" w:color="auto"/>
              <w:right w:val="single" w:sz="8" w:space="0" w:color="auto"/>
            </w:tcBorders>
            <w:tcMar>
              <w:top w:w="0" w:type="dxa"/>
              <w:left w:w="60" w:type="dxa"/>
              <w:bottom w:w="0" w:type="dxa"/>
              <w:right w:w="60" w:type="dxa"/>
            </w:tcMar>
            <w:hideMark/>
          </w:tcPr>
          <w:p w14:paraId="6BB9D14E"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30</w:t>
            </w:r>
          </w:p>
        </w:tc>
      </w:tr>
      <w:tr w:rsidR="00CC1EC8" w:rsidRPr="00167592" w14:paraId="61F0F55D" w14:textId="77777777" w:rsidTr="00167592">
        <w:trPr>
          <w:jc w:val="center"/>
        </w:trPr>
        <w:tc>
          <w:tcPr>
            <w:tcW w:w="2837" w:type="pc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4DAB48A4" w14:textId="04665B1E"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Seasonal</w:t>
            </w:r>
            <w:r w:rsidR="00AC5883">
              <w:rPr>
                <w:rFonts w:ascii="Arial" w:eastAsia="Times New Roman" w:hAnsi="Arial" w:cs="Arial"/>
                <w:sz w:val="24"/>
                <w:szCs w:val="24"/>
              </w:rPr>
              <w:t xml:space="preserve"> </w:t>
            </w:r>
            <w:r w:rsidRPr="00167592">
              <w:rPr>
                <w:rFonts w:ascii="Arial" w:eastAsia="Times New Roman" w:hAnsi="Arial" w:cs="Arial"/>
                <w:sz w:val="24"/>
                <w:szCs w:val="24"/>
              </w:rPr>
              <w:t>produce</w:t>
            </w:r>
            <w:r w:rsidR="00AC5883">
              <w:rPr>
                <w:rFonts w:ascii="Arial" w:eastAsia="Times New Roman" w:hAnsi="Arial" w:cs="Arial"/>
                <w:sz w:val="24"/>
                <w:szCs w:val="24"/>
              </w:rPr>
              <w:t xml:space="preserve"> </w:t>
            </w:r>
            <w:r w:rsidRPr="00167592">
              <w:rPr>
                <w:rFonts w:ascii="Arial" w:eastAsia="Times New Roman" w:hAnsi="Arial" w:cs="Arial"/>
                <w:sz w:val="24"/>
                <w:szCs w:val="24"/>
              </w:rPr>
              <w:t>stands</w:t>
            </w:r>
          </w:p>
        </w:tc>
        <w:tc>
          <w:tcPr>
            <w:tcW w:w="964" w:type="pc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3F0E88C1" w14:textId="6894EE92"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zones</w:t>
            </w:r>
          </w:p>
        </w:tc>
        <w:tc>
          <w:tcPr>
            <w:tcW w:w="1199" w:type="pc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2BA13167"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120</w:t>
            </w:r>
          </w:p>
        </w:tc>
      </w:tr>
      <w:tr w:rsidR="00CC1EC8" w:rsidRPr="00167592" w14:paraId="51907555" w14:textId="77777777" w:rsidTr="00167592">
        <w:trPr>
          <w:jc w:val="center"/>
        </w:trPr>
        <w:tc>
          <w:tcPr>
            <w:tcW w:w="2837" w:type="pc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401CC6B" w14:textId="5B99C3CE"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Any</w:t>
            </w:r>
            <w:r w:rsidR="00AC5883">
              <w:rPr>
                <w:rFonts w:ascii="Arial" w:eastAsia="Times New Roman" w:hAnsi="Arial" w:cs="Arial"/>
                <w:sz w:val="24"/>
                <w:szCs w:val="24"/>
              </w:rPr>
              <w:t xml:space="preserve"> </w:t>
            </w:r>
            <w:r w:rsidRPr="00167592">
              <w:rPr>
                <w:rFonts w:ascii="Arial" w:eastAsia="Times New Roman" w:hAnsi="Arial" w:cs="Arial"/>
                <w:sz w:val="24"/>
                <w:szCs w:val="24"/>
              </w:rPr>
              <w:t>other</w:t>
            </w:r>
            <w:r w:rsidR="00AC5883">
              <w:rPr>
                <w:rFonts w:ascii="Arial" w:eastAsia="Times New Roman" w:hAnsi="Arial" w:cs="Arial"/>
                <w:sz w:val="24"/>
                <w:szCs w:val="24"/>
              </w:rPr>
              <w:t xml:space="preserve"> </w:t>
            </w:r>
            <w:r w:rsidRPr="00167592">
              <w:rPr>
                <w:rFonts w:ascii="Arial" w:eastAsia="Times New Roman" w:hAnsi="Arial" w:cs="Arial"/>
                <w:sz w:val="24"/>
                <w:szCs w:val="24"/>
              </w:rPr>
              <w:t>use</w:t>
            </w:r>
            <w:r w:rsidR="00AC5883">
              <w:rPr>
                <w:rFonts w:ascii="Arial" w:eastAsia="Times New Roman" w:hAnsi="Arial" w:cs="Arial"/>
                <w:sz w:val="24"/>
                <w:szCs w:val="24"/>
              </w:rPr>
              <w:t xml:space="preserve"> </w:t>
            </w:r>
            <w:r w:rsidRPr="00167592">
              <w:rPr>
                <w:rFonts w:ascii="Arial" w:eastAsia="Times New Roman" w:hAnsi="Arial" w:cs="Arial"/>
                <w:sz w:val="24"/>
                <w:szCs w:val="24"/>
              </w:rPr>
              <w:t>deemed</w:t>
            </w:r>
            <w:r w:rsidR="00AC5883">
              <w:rPr>
                <w:rFonts w:ascii="Arial" w:eastAsia="Times New Roman" w:hAnsi="Arial" w:cs="Arial"/>
                <w:sz w:val="24"/>
                <w:szCs w:val="24"/>
              </w:rPr>
              <w:t xml:space="preserve"> </w:t>
            </w:r>
            <w:r w:rsidRPr="00167592">
              <w:rPr>
                <w:rFonts w:ascii="Arial" w:eastAsia="Times New Roman" w:hAnsi="Arial" w:cs="Arial"/>
                <w:sz w:val="24"/>
                <w:szCs w:val="24"/>
              </w:rPr>
              <w:t>appropriate</w:t>
            </w:r>
            <w:r w:rsidR="00AC5883">
              <w:rPr>
                <w:rFonts w:ascii="Arial" w:eastAsia="Times New Roman" w:hAnsi="Arial" w:cs="Arial"/>
                <w:sz w:val="24"/>
                <w:szCs w:val="24"/>
              </w:rPr>
              <w:t xml:space="preserve"> </w:t>
            </w:r>
            <w:r w:rsidRPr="00167592">
              <w:rPr>
                <w:rFonts w:ascii="Arial" w:eastAsia="Times New Roman" w:hAnsi="Arial" w:cs="Arial"/>
                <w:sz w:val="24"/>
                <w:szCs w:val="24"/>
              </w:rPr>
              <w:t>by</w:t>
            </w:r>
            <w:r w:rsidR="00AC5883">
              <w:rPr>
                <w:rFonts w:ascii="Arial" w:eastAsia="Times New Roman" w:hAnsi="Arial" w:cs="Arial"/>
                <w:sz w:val="24"/>
                <w:szCs w:val="24"/>
              </w:rPr>
              <w:t xml:space="preserve"> </w:t>
            </w:r>
            <w:r w:rsidRPr="00167592">
              <w:rPr>
                <w:rFonts w:ascii="Arial" w:eastAsia="Times New Roman" w:hAnsi="Arial" w:cs="Arial"/>
                <w:sz w:val="24"/>
                <w:szCs w:val="24"/>
              </w:rPr>
              <w:t>the</w:t>
            </w:r>
            <w:r w:rsidR="00AC5883">
              <w:rPr>
                <w:rFonts w:ascii="Arial" w:eastAsia="Times New Roman" w:hAnsi="Arial" w:cs="Arial"/>
                <w:sz w:val="24"/>
                <w:szCs w:val="24"/>
              </w:rPr>
              <w:t xml:space="preserve"> </w:t>
            </w:r>
            <w:r w:rsidR="001913DA">
              <w:rPr>
                <w:rFonts w:ascii="Arial" w:eastAsia="Times New Roman" w:hAnsi="Arial" w:cs="Arial"/>
                <w:sz w:val="24"/>
                <w:szCs w:val="24"/>
              </w:rPr>
              <w:t>c</w:t>
            </w:r>
            <w:r w:rsidRPr="00167592">
              <w:rPr>
                <w:rFonts w:ascii="Arial" w:eastAsia="Times New Roman" w:hAnsi="Arial" w:cs="Arial"/>
                <w:sz w:val="24"/>
                <w:szCs w:val="24"/>
              </w:rPr>
              <w:t>ommunity</w:t>
            </w:r>
            <w:r w:rsidR="00AC5883">
              <w:rPr>
                <w:rFonts w:ascii="Arial" w:eastAsia="Times New Roman" w:hAnsi="Arial" w:cs="Arial"/>
                <w:sz w:val="24"/>
                <w:szCs w:val="24"/>
              </w:rPr>
              <w:t xml:space="preserve"> </w:t>
            </w:r>
            <w:r w:rsidR="001913DA">
              <w:rPr>
                <w:rFonts w:ascii="Arial" w:eastAsia="Times New Roman" w:hAnsi="Arial" w:cs="Arial"/>
                <w:sz w:val="24"/>
                <w:szCs w:val="24"/>
              </w:rPr>
              <w:t>d</w:t>
            </w:r>
            <w:r w:rsidRPr="00167592">
              <w:rPr>
                <w:rFonts w:ascii="Arial" w:eastAsia="Times New Roman" w:hAnsi="Arial" w:cs="Arial"/>
                <w:sz w:val="24"/>
                <w:szCs w:val="24"/>
              </w:rPr>
              <w:t>evelopment</w:t>
            </w:r>
            <w:r w:rsidR="00AC5883">
              <w:rPr>
                <w:rFonts w:ascii="Arial" w:eastAsia="Times New Roman" w:hAnsi="Arial" w:cs="Arial"/>
                <w:sz w:val="24"/>
                <w:szCs w:val="24"/>
              </w:rPr>
              <w:t xml:space="preserve"> </w:t>
            </w:r>
            <w:r w:rsidR="001913DA">
              <w:rPr>
                <w:rFonts w:ascii="Arial" w:eastAsia="Times New Roman" w:hAnsi="Arial" w:cs="Arial"/>
                <w:sz w:val="24"/>
                <w:szCs w:val="24"/>
              </w:rPr>
              <w:t>d</w:t>
            </w:r>
            <w:r w:rsidRPr="00167592">
              <w:rPr>
                <w:rFonts w:ascii="Arial" w:eastAsia="Times New Roman" w:hAnsi="Arial" w:cs="Arial"/>
                <w:sz w:val="24"/>
                <w:szCs w:val="24"/>
              </w:rPr>
              <w:t>irector.</w:t>
            </w:r>
          </w:p>
        </w:tc>
        <w:tc>
          <w:tcPr>
            <w:tcW w:w="964" w:type="pc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40C2AB2" w14:textId="740566E2" w:rsidR="00CC1EC8" w:rsidRPr="00167592" w:rsidRDefault="00CC1EC8" w:rsidP="00AC5883">
            <w:pPr>
              <w:spacing w:after="80" w:line="280" w:lineRule="atLeast"/>
              <w:rPr>
                <w:rFonts w:ascii="Arial" w:eastAsia="Times New Roman" w:hAnsi="Arial" w:cs="Arial"/>
                <w:sz w:val="24"/>
                <w:szCs w:val="24"/>
              </w:rPr>
            </w:pPr>
            <w:r w:rsidRPr="00167592">
              <w:rPr>
                <w:rFonts w:ascii="Arial" w:eastAsia="Times New Roman" w:hAnsi="Arial" w:cs="Arial"/>
                <w:sz w:val="24"/>
                <w:szCs w:val="24"/>
              </w:rPr>
              <w:t>All</w:t>
            </w:r>
            <w:r w:rsidR="00AC5883">
              <w:rPr>
                <w:rFonts w:ascii="Arial" w:eastAsia="Times New Roman" w:hAnsi="Arial" w:cs="Arial"/>
                <w:sz w:val="24"/>
                <w:szCs w:val="24"/>
              </w:rPr>
              <w:t xml:space="preserve"> </w:t>
            </w:r>
            <w:r w:rsidRPr="00167592">
              <w:rPr>
                <w:rFonts w:ascii="Arial" w:eastAsia="Times New Roman" w:hAnsi="Arial" w:cs="Arial"/>
                <w:sz w:val="24"/>
                <w:szCs w:val="24"/>
              </w:rPr>
              <w:t>districts.</w:t>
            </w:r>
          </w:p>
        </w:tc>
        <w:tc>
          <w:tcPr>
            <w:tcW w:w="1199" w:type="pct"/>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1CEB206" w14:textId="77777777" w:rsidR="00CC1EC8" w:rsidRPr="00167592" w:rsidRDefault="00CC1EC8" w:rsidP="00AC5883">
            <w:pPr>
              <w:spacing w:after="80" w:line="280" w:lineRule="atLeast"/>
              <w:jc w:val="center"/>
              <w:rPr>
                <w:rFonts w:ascii="Arial" w:eastAsia="Times New Roman" w:hAnsi="Arial" w:cs="Arial"/>
                <w:sz w:val="24"/>
                <w:szCs w:val="24"/>
              </w:rPr>
            </w:pPr>
            <w:r w:rsidRPr="00167592">
              <w:rPr>
                <w:rFonts w:ascii="Arial" w:eastAsia="Times New Roman" w:hAnsi="Arial" w:cs="Arial"/>
                <w:sz w:val="24"/>
                <w:szCs w:val="24"/>
              </w:rPr>
              <w:t>n/a</w:t>
            </w:r>
          </w:p>
        </w:tc>
      </w:tr>
      <w:tr w:rsidR="00672F82" w:rsidRPr="00167592" w14:paraId="0A2F1011" w14:textId="77777777" w:rsidTr="00672F82">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A45287D" w14:textId="5FBBBC4E" w:rsidR="00672F82" w:rsidRPr="00167592" w:rsidRDefault="00672F82" w:rsidP="00672F82">
            <w:pPr>
              <w:pStyle w:val="EndnoteText"/>
              <w:rPr>
                <w:rFonts w:ascii="Arial" w:eastAsia="Times New Roman" w:hAnsi="Arial" w:cs="Arial"/>
                <w:sz w:val="24"/>
                <w:szCs w:val="24"/>
              </w:rPr>
            </w:pPr>
            <w:r w:rsidRPr="00167592">
              <w:rPr>
                <w:rFonts w:ascii="Arial" w:eastAsia="Times New Roman" w:hAnsi="Arial" w:cs="Arial"/>
                <w:color w:val="000000"/>
                <w:sz w:val="24"/>
                <w:szCs w:val="24"/>
                <w:vertAlign w:val="superscript"/>
              </w:rPr>
              <w:t>1</w:t>
            </w:r>
            <w:r w:rsidR="00AC5883">
              <w:rPr>
                <w:rFonts w:ascii="Arial" w:eastAsia="Times New Roman" w:hAnsi="Arial" w:cs="Arial"/>
                <w:color w:val="000000"/>
                <w:sz w:val="24"/>
                <w:szCs w:val="24"/>
              </w:rPr>
              <w:t xml:space="preserve"> </w:t>
            </w:r>
            <w:r w:rsidRPr="00167592">
              <w:rPr>
                <w:rFonts w:ascii="Arial" w:hAnsi="Arial" w:cs="Arial"/>
                <w:sz w:val="24"/>
                <w:szCs w:val="24"/>
              </w:rPr>
              <w:t>The</w:t>
            </w:r>
            <w:r w:rsidR="00AC5883">
              <w:rPr>
                <w:rFonts w:ascii="Arial" w:hAnsi="Arial" w:cs="Arial"/>
                <w:sz w:val="24"/>
                <w:szCs w:val="24"/>
              </w:rPr>
              <w:t xml:space="preserve"> </w:t>
            </w:r>
            <w:r w:rsidR="001913DA">
              <w:rPr>
                <w:rFonts w:ascii="Arial" w:hAnsi="Arial" w:cs="Arial"/>
                <w:sz w:val="24"/>
                <w:szCs w:val="24"/>
              </w:rPr>
              <w:t xml:space="preserve">community development director </w:t>
            </w:r>
            <w:r w:rsidRPr="00167592">
              <w:rPr>
                <w:rFonts w:ascii="Arial" w:hAnsi="Arial" w:cs="Arial"/>
                <w:sz w:val="24"/>
                <w:szCs w:val="24"/>
              </w:rPr>
              <w:t>may</w:t>
            </w:r>
            <w:r w:rsidR="00AC5883">
              <w:rPr>
                <w:rFonts w:ascii="Arial" w:hAnsi="Arial" w:cs="Arial"/>
                <w:sz w:val="24"/>
                <w:szCs w:val="24"/>
              </w:rPr>
              <w:t xml:space="preserve"> </w:t>
            </w:r>
            <w:r w:rsidRPr="00167592">
              <w:rPr>
                <w:rFonts w:ascii="Arial" w:hAnsi="Arial" w:cs="Arial"/>
                <w:sz w:val="24"/>
                <w:szCs w:val="24"/>
              </w:rPr>
              <w:t>extend</w:t>
            </w:r>
            <w:r w:rsidR="00AC5883">
              <w:rPr>
                <w:rFonts w:ascii="Arial" w:hAnsi="Arial" w:cs="Arial"/>
                <w:sz w:val="24"/>
                <w:szCs w:val="24"/>
              </w:rPr>
              <w:t xml:space="preserve"> </w:t>
            </w:r>
            <w:r w:rsidRPr="00167592">
              <w:rPr>
                <w:rFonts w:ascii="Arial" w:hAnsi="Arial" w:cs="Arial"/>
                <w:sz w:val="24"/>
                <w:szCs w:val="24"/>
              </w:rPr>
              <w:t>the</w:t>
            </w:r>
            <w:r w:rsidR="00AC5883">
              <w:rPr>
                <w:rFonts w:ascii="Arial" w:hAnsi="Arial" w:cs="Arial"/>
                <w:sz w:val="24"/>
                <w:szCs w:val="24"/>
              </w:rPr>
              <w:t xml:space="preserve"> </w:t>
            </w:r>
            <w:r w:rsidRPr="00167592">
              <w:rPr>
                <w:rFonts w:ascii="Arial" w:hAnsi="Arial" w:cs="Arial"/>
                <w:sz w:val="24"/>
                <w:szCs w:val="24"/>
              </w:rPr>
              <w:t>maximum</w:t>
            </w:r>
            <w:r w:rsidR="00AC5883">
              <w:rPr>
                <w:rFonts w:ascii="Arial" w:hAnsi="Arial" w:cs="Arial"/>
                <w:sz w:val="24"/>
                <w:szCs w:val="24"/>
              </w:rPr>
              <w:t xml:space="preserve"> </w:t>
            </w:r>
            <w:r w:rsidRPr="00167592">
              <w:rPr>
                <w:rFonts w:ascii="Arial" w:hAnsi="Arial" w:cs="Arial"/>
                <w:sz w:val="24"/>
                <w:szCs w:val="24"/>
              </w:rPr>
              <w:t>number</w:t>
            </w:r>
            <w:r w:rsidR="00AC5883">
              <w:rPr>
                <w:rFonts w:ascii="Arial" w:hAnsi="Arial" w:cs="Arial"/>
                <w:sz w:val="24"/>
                <w:szCs w:val="24"/>
              </w:rPr>
              <w:t xml:space="preserve"> </w:t>
            </w:r>
            <w:r w:rsidRPr="00167592">
              <w:rPr>
                <w:rFonts w:ascii="Arial" w:hAnsi="Arial" w:cs="Arial"/>
                <w:sz w:val="24"/>
                <w:szCs w:val="24"/>
              </w:rPr>
              <w:t>of</w:t>
            </w:r>
            <w:r w:rsidR="00AC5883">
              <w:rPr>
                <w:rFonts w:ascii="Arial" w:hAnsi="Arial" w:cs="Arial"/>
                <w:sz w:val="24"/>
                <w:szCs w:val="24"/>
              </w:rPr>
              <w:t xml:space="preserve"> </w:t>
            </w:r>
            <w:r w:rsidRPr="00167592">
              <w:rPr>
                <w:rFonts w:ascii="Arial" w:hAnsi="Arial" w:cs="Arial"/>
                <w:sz w:val="24"/>
                <w:szCs w:val="24"/>
              </w:rPr>
              <w:t>days</w:t>
            </w:r>
            <w:r w:rsidR="00AC5883">
              <w:rPr>
                <w:rFonts w:ascii="Arial" w:hAnsi="Arial" w:cs="Arial"/>
                <w:sz w:val="24"/>
                <w:szCs w:val="24"/>
              </w:rPr>
              <w:t xml:space="preserve"> </w:t>
            </w:r>
            <w:r w:rsidRPr="00167592">
              <w:rPr>
                <w:rFonts w:ascii="Arial" w:hAnsi="Arial" w:cs="Arial"/>
                <w:sz w:val="24"/>
                <w:szCs w:val="24"/>
              </w:rPr>
              <w:t>per</w:t>
            </w:r>
            <w:r w:rsidR="00AC5883">
              <w:rPr>
                <w:rFonts w:ascii="Arial" w:hAnsi="Arial" w:cs="Arial"/>
                <w:sz w:val="24"/>
                <w:szCs w:val="24"/>
              </w:rPr>
              <w:t xml:space="preserve"> </w:t>
            </w:r>
            <w:r w:rsidRPr="00167592">
              <w:rPr>
                <w:rFonts w:ascii="Arial" w:hAnsi="Arial" w:cs="Arial"/>
                <w:sz w:val="24"/>
                <w:szCs w:val="24"/>
              </w:rPr>
              <w:t>calendar</w:t>
            </w:r>
            <w:r w:rsidR="00AC5883">
              <w:rPr>
                <w:rFonts w:ascii="Arial" w:hAnsi="Arial" w:cs="Arial"/>
                <w:sz w:val="24"/>
                <w:szCs w:val="24"/>
              </w:rPr>
              <w:t xml:space="preserve"> </w:t>
            </w:r>
            <w:r w:rsidRPr="00167592">
              <w:rPr>
                <w:rFonts w:ascii="Arial" w:hAnsi="Arial" w:cs="Arial"/>
                <w:sz w:val="24"/>
                <w:szCs w:val="24"/>
              </w:rPr>
              <w:t>year</w:t>
            </w:r>
            <w:r w:rsidR="00AC5883">
              <w:rPr>
                <w:rFonts w:ascii="Arial" w:hAnsi="Arial" w:cs="Arial"/>
                <w:sz w:val="24"/>
                <w:szCs w:val="24"/>
              </w:rPr>
              <w:t xml:space="preserve"> </w:t>
            </w:r>
            <w:r w:rsidRPr="00167592">
              <w:rPr>
                <w:rFonts w:ascii="Arial" w:hAnsi="Arial" w:cs="Arial"/>
                <w:sz w:val="24"/>
                <w:szCs w:val="24"/>
              </w:rPr>
              <w:t>based</w:t>
            </w:r>
            <w:r w:rsidR="00AC5883">
              <w:rPr>
                <w:rFonts w:ascii="Arial" w:hAnsi="Arial" w:cs="Arial"/>
                <w:sz w:val="24"/>
                <w:szCs w:val="24"/>
              </w:rPr>
              <w:t xml:space="preserve"> </w:t>
            </w:r>
            <w:r w:rsidRPr="00167592">
              <w:rPr>
                <w:rFonts w:ascii="Arial" w:hAnsi="Arial" w:cs="Arial"/>
                <w:sz w:val="24"/>
                <w:szCs w:val="24"/>
              </w:rPr>
              <w:t>on</w:t>
            </w:r>
            <w:r w:rsidR="00AC5883">
              <w:rPr>
                <w:rFonts w:ascii="Arial" w:hAnsi="Arial" w:cs="Arial"/>
                <w:sz w:val="24"/>
                <w:szCs w:val="24"/>
              </w:rPr>
              <w:t xml:space="preserve"> </w:t>
            </w:r>
            <w:r w:rsidRPr="00167592">
              <w:rPr>
                <w:rFonts w:ascii="Arial" w:hAnsi="Arial" w:cs="Arial"/>
                <w:sz w:val="24"/>
                <w:szCs w:val="24"/>
              </w:rPr>
              <w:t>special</w:t>
            </w:r>
            <w:r w:rsidR="00AC5883">
              <w:rPr>
                <w:rFonts w:ascii="Arial" w:hAnsi="Arial" w:cs="Arial"/>
                <w:sz w:val="24"/>
                <w:szCs w:val="24"/>
              </w:rPr>
              <w:t xml:space="preserve"> </w:t>
            </w:r>
            <w:r w:rsidRPr="00167592">
              <w:rPr>
                <w:rFonts w:ascii="Arial" w:hAnsi="Arial" w:cs="Arial"/>
                <w:sz w:val="24"/>
                <w:szCs w:val="24"/>
              </w:rPr>
              <w:t>circumstances.</w:t>
            </w:r>
          </w:p>
        </w:tc>
      </w:tr>
    </w:tbl>
    <w:p w14:paraId="50F58451" w14:textId="38FCDCD7" w:rsidR="00CC1EC8" w:rsidRPr="00167592" w:rsidRDefault="00CC1EC8" w:rsidP="00D41499">
      <w:pPr>
        <w:pStyle w:val="ListParagraph"/>
        <w:numPr>
          <w:ilvl w:val="0"/>
          <w:numId w:val="36"/>
        </w:numPr>
        <w:shd w:val="clear" w:color="auto" w:fill="FFFFFF"/>
        <w:spacing w:before="240"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lastRenderedPageBreak/>
        <w:t>Special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following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delineated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Table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9.02.150-3:</w:t>
      </w:r>
    </w:p>
    <w:p w14:paraId="75E1E87F" w14:textId="1EAF7A6B" w:rsidR="00CC1EC8" w:rsidRPr="00167592" w:rsidRDefault="004E3B3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Pr>
          <w:rFonts w:ascii="Arial" w:eastAsia="Times New Roman" w:hAnsi="Arial" w:cs="Arial"/>
          <w:color w:val="000000"/>
          <w:sz w:val="24"/>
          <w:szCs w:val="24"/>
        </w:rPr>
        <w:t>“</w:t>
      </w:r>
      <w:r w:rsidR="00CC1EC8"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conjunction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established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means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managed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operated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owner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operator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permanently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established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premises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upon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immediately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adjacent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common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area</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shopping</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commercial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center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located),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conducting</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lease,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rental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transfer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control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inventory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established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same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similar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kind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quality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normally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offered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immediately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available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operated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outside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vendors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permitted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under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this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outdoor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premises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ordinarily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only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displays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and/or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conducts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lease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transactions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customer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delivery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provides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another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another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time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permitted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under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this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This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subsection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apply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premises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bank,</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[etc.],”</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listed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Uses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Table.</w:t>
      </w:r>
    </w:p>
    <w:p w14:paraId="76A13E81" w14:textId="65D19E8B"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sponsored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sanctioned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Master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Association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Manager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Shopping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Centers,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twenty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(20)</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acres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larger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located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913DA">
        <w:rPr>
          <w:rFonts w:ascii="Arial" w:eastAsia="Times New Roman" w:hAnsi="Arial" w:cs="Arial"/>
          <w:color w:val="000000"/>
          <w:sz w:val="24"/>
          <w:szCs w:val="24"/>
        </w:rPr>
        <w:t>C</w:t>
      </w:r>
      <w:r w:rsidRPr="00167592">
        <w:rPr>
          <w:rFonts w:ascii="Arial" w:eastAsia="Times New Roman" w:hAnsi="Arial" w:cs="Arial"/>
          <w:color w:val="000000"/>
          <w:sz w:val="24"/>
          <w:szCs w:val="24"/>
        </w:rPr>
        <w:t>ommunity</w:t>
      </w:r>
      <w:r w:rsidR="00AC5883">
        <w:rPr>
          <w:rFonts w:ascii="Arial" w:eastAsia="Times New Roman" w:hAnsi="Arial" w:cs="Arial"/>
          <w:color w:val="000000"/>
          <w:sz w:val="24"/>
          <w:szCs w:val="24"/>
        </w:rPr>
        <w:t xml:space="preserve"> </w:t>
      </w:r>
      <w:r w:rsidR="001913DA">
        <w:rPr>
          <w:rFonts w:ascii="Arial" w:eastAsia="Times New Roman" w:hAnsi="Arial" w:cs="Arial"/>
          <w:color w:val="000000"/>
          <w:sz w:val="24"/>
          <w:szCs w:val="24"/>
        </w:rPr>
        <w:t>C</w:t>
      </w:r>
      <w:r w:rsidRPr="00167592">
        <w:rPr>
          <w:rFonts w:ascii="Arial" w:eastAsia="Times New Roman" w:hAnsi="Arial" w:cs="Arial"/>
          <w:color w:val="000000"/>
          <w:sz w:val="24"/>
          <w:szCs w:val="24"/>
        </w:rPr>
        <w:t>ommercial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district,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maximum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thirty-six</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(36)</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calendar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year.</w:t>
      </w:r>
    </w:p>
    <w:p w14:paraId="22E7CA22" w14:textId="78F9C33F"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Food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Entertainment.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Upon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approval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director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compliance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laws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regulations,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food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entertainment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sold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provided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fewer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secondary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vendors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incidental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dog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cart,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snow</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popcorn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wagon,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pony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ride,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inflatable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jumper,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etc.,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provided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more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twenty-five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(25)</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percent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total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occupied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four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hundred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(400)</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square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feet,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whichever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less.</w:t>
      </w:r>
    </w:p>
    <w:p w14:paraId="31424A27" w14:textId="78F2A499"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secondary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vendors,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incidental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4E3B38">
        <w:rPr>
          <w:rFonts w:ascii="Arial" w:eastAsia="Times New Roman" w:hAnsi="Arial" w:cs="Arial"/>
          <w:color w:val="000000"/>
          <w:sz w:val="24"/>
          <w:szCs w:val="24"/>
        </w:rPr>
        <w:t xml:space="preserve">provisions of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provided,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conduct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without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buffer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least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hundred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(200)</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feet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from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established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sells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similar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products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unless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written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consent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from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established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lesser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buffer,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been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presented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Moreno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Valley.</w:t>
      </w:r>
    </w:p>
    <w:p w14:paraId="57237ECD" w14:textId="562D65CC"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display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landscaped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unimproved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surfaces.</w:t>
      </w:r>
    </w:p>
    <w:p w14:paraId="07C46700" w14:textId="53AD2590"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lastRenderedPageBreak/>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taking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place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upon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surfaces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confined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improved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surfaces.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more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twenty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(20)</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percent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legally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improved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conducting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unless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913DA">
        <w:rPr>
          <w:rFonts w:ascii="Arial" w:eastAsia="Times New Roman" w:hAnsi="Arial" w:cs="Arial"/>
          <w:color w:val="000000"/>
          <w:sz w:val="24"/>
          <w:szCs w:val="24"/>
        </w:rPr>
        <w:t>c</w:t>
      </w:r>
      <w:r w:rsidRPr="00167592">
        <w:rPr>
          <w:rFonts w:ascii="Arial" w:eastAsia="Times New Roman" w:hAnsi="Arial" w:cs="Arial"/>
          <w:color w:val="000000"/>
          <w:sz w:val="24"/>
          <w:szCs w:val="24"/>
        </w:rPr>
        <w:t>ommunity</w:t>
      </w:r>
      <w:r w:rsidR="00AC5883">
        <w:rPr>
          <w:rFonts w:ascii="Arial" w:eastAsia="Times New Roman" w:hAnsi="Arial" w:cs="Arial"/>
          <w:color w:val="000000"/>
          <w:sz w:val="24"/>
          <w:szCs w:val="24"/>
        </w:rPr>
        <w:t xml:space="preserve"> </w:t>
      </w:r>
      <w:r w:rsidR="001913DA">
        <w:rPr>
          <w:rFonts w:ascii="Arial" w:eastAsia="Times New Roman" w:hAnsi="Arial" w:cs="Arial"/>
          <w:color w:val="000000"/>
          <w:sz w:val="24"/>
          <w:szCs w:val="24"/>
        </w:rPr>
        <w:t>d</w:t>
      </w:r>
      <w:r w:rsidRPr="00167592">
        <w:rPr>
          <w:rFonts w:ascii="Arial" w:eastAsia="Times New Roman" w:hAnsi="Arial" w:cs="Arial"/>
          <w:color w:val="000000"/>
          <w:sz w:val="24"/>
          <w:szCs w:val="24"/>
        </w:rPr>
        <w:t>evelopment</w:t>
      </w:r>
      <w:r w:rsidR="00AC5883">
        <w:rPr>
          <w:rFonts w:ascii="Arial" w:eastAsia="Times New Roman" w:hAnsi="Arial" w:cs="Arial"/>
          <w:color w:val="000000"/>
          <w:sz w:val="24"/>
          <w:szCs w:val="24"/>
        </w:rPr>
        <w:t xml:space="preserve"> </w:t>
      </w:r>
      <w:r w:rsidR="001913DA">
        <w:rPr>
          <w:rFonts w:ascii="Arial" w:eastAsia="Times New Roman" w:hAnsi="Arial" w:cs="Arial"/>
          <w:color w:val="000000"/>
          <w:sz w:val="24"/>
          <w:szCs w:val="24"/>
        </w:rPr>
        <w:t>d</w:t>
      </w:r>
      <w:r w:rsidRPr="00167592">
        <w:rPr>
          <w:rFonts w:ascii="Arial" w:eastAsia="Times New Roman" w:hAnsi="Arial" w:cs="Arial"/>
          <w:color w:val="000000"/>
          <w:sz w:val="24"/>
          <w:szCs w:val="24"/>
        </w:rPr>
        <w:t>irector.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legally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another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located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same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shopping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commercial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center,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otherwise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shopping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commercial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center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located.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improved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legally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subject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this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chapter.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encumber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more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hundred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twenty-five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(125)</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spaces.</w:t>
      </w:r>
    </w:p>
    <w:p w14:paraId="14B02D64" w14:textId="797374F7"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negatively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affect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vehicular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pedestrian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circulation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patterns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subject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nearby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streets,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usability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remaining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spaces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allow</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unabated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access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safety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personnel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vehicles.</w:t>
      </w:r>
    </w:p>
    <w:p w14:paraId="45CA0642" w14:textId="1A8B45BF"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Setup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Takedown.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setup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before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takedown/cleanup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after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counted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against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total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number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activity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setup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takedown/cleanup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days.</w:t>
      </w:r>
    </w:p>
    <w:p w14:paraId="725EDCE7" w14:textId="04DF24AC"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Right-of-Way.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personal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properties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solely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contained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private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extend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right-of-way.</w:t>
      </w:r>
    </w:p>
    <w:p w14:paraId="3C4D7C56" w14:textId="28F1D6DB" w:rsidR="00CC1EC8" w:rsidRPr="00167592" w:rsidRDefault="00CC1EC8" w:rsidP="00167592">
      <w:pPr>
        <w:pStyle w:val="ListParagraph"/>
        <w:numPr>
          <w:ilvl w:val="0"/>
          <w:numId w:val="38"/>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Cleanup.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permittee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responsible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cleanup</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twenty-four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(24)</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hours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termination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event.</w:t>
      </w:r>
    </w:p>
    <w:p w14:paraId="03A7B0CF" w14:textId="3CAC0151" w:rsidR="00CC1EC8" w:rsidRPr="00167592" w:rsidRDefault="00CC1EC8" w:rsidP="00167592">
      <w:pPr>
        <w:pStyle w:val="ListParagraph"/>
        <w:numPr>
          <w:ilvl w:val="0"/>
          <w:numId w:val="36"/>
        </w:numPr>
        <w:shd w:val="clear" w:color="auto" w:fill="FFFFFF"/>
        <w:spacing w:after="240" w:line="240" w:lineRule="auto"/>
        <w:ind w:left="1800"/>
        <w:contextualSpacing w:val="0"/>
        <w:jc w:val="both"/>
        <w:rPr>
          <w:rFonts w:ascii="Arial" w:eastAsia="Times New Roman" w:hAnsi="Arial" w:cs="Arial"/>
          <w:color w:val="000000"/>
          <w:sz w:val="24"/>
          <w:szCs w:val="24"/>
        </w:rPr>
      </w:pPr>
      <w:r w:rsidRPr="00167592">
        <w:rPr>
          <w:rFonts w:ascii="Arial" w:eastAsia="Times New Roman" w:hAnsi="Arial" w:cs="Arial"/>
          <w:color w:val="000000"/>
          <w:sz w:val="24"/>
          <w:szCs w:val="24"/>
        </w:rPr>
        <w:t>Application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Requirements.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Applications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permits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filed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minimum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thirty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(30)</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prior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department.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Applications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must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accompanied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appropriate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fees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deposits,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determined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resolution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council.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application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include,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minimum,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following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information:</w:t>
      </w:r>
    </w:p>
    <w:p w14:paraId="5336A634" w14:textId="29CEE1FB" w:rsidR="00CC1EC8" w:rsidRPr="00167592" w:rsidRDefault="00CC1EC8" w:rsidP="00167592">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1.</w:t>
      </w:r>
      <w:r w:rsidR="00167592">
        <w:rPr>
          <w:rFonts w:ascii="Arial" w:eastAsia="Times New Roman" w:hAnsi="Arial" w:cs="Arial"/>
          <w:color w:val="000000"/>
          <w:sz w:val="24"/>
          <w:szCs w:val="24"/>
        </w:rPr>
        <w:tab/>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plan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identifying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occupied,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location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signage,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structure(s)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tents,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shade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structures,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vending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stands,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etc.)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pedestrian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drive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aisles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closed,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blocked,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obstructed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barricaded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their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proximity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major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circulation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aisles,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rights-of-way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buildings.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plan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provide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compliance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requirements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applicable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laws,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ordinances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regulations;</w:t>
      </w:r>
    </w:p>
    <w:p w14:paraId="7292EAC9" w14:textId="3C058EB1" w:rsidR="00CC1EC8" w:rsidRPr="00167592" w:rsidRDefault="00CC1EC8" w:rsidP="00167592">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lastRenderedPageBreak/>
        <w:t>2.</w:t>
      </w:r>
      <w:r w:rsidR="00167592">
        <w:rPr>
          <w:rFonts w:ascii="Arial" w:eastAsia="Times New Roman" w:hAnsi="Arial" w:cs="Arial"/>
          <w:color w:val="000000"/>
          <w:sz w:val="24"/>
          <w:szCs w:val="24"/>
        </w:rPr>
        <w:tab/>
      </w:r>
      <w:r w:rsidRPr="00167592">
        <w:rPr>
          <w:rFonts w:ascii="Arial" w:eastAsia="Times New Roman" w:hAnsi="Arial" w:cs="Arial"/>
          <w:color w:val="000000"/>
          <w:sz w:val="24"/>
          <w:szCs w:val="24"/>
        </w:rPr>
        <w:t>Written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authorization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from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owner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owner’s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duly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authorized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agent;</w:t>
      </w:r>
    </w:p>
    <w:p w14:paraId="09460F51" w14:textId="4FAE7199" w:rsidR="00CC1EC8" w:rsidRPr="00D41499" w:rsidRDefault="00167592" w:rsidP="00167592">
      <w:pPr>
        <w:shd w:val="clear" w:color="auto" w:fill="FFFFFF"/>
        <w:spacing w:after="240" w:line="240" w:lineRule="auto"/>
        <w:ind w:left="1800" w:hanging="360"/>
        <w:jc w:val="both"/>
        <w:rPr>
          <w:rFonts w:ascii="Arial" w:eastAsia="Times New Roman" w:hAnsi="Arial" w:cs="Arial"/>
          <w:color w:val="000000"/>
          <w:sz w:val="24"/>
          <w:szCs w:val="24"/>
        </w:rPr>
      </w:pPr>
      <w:r>
        <w:rPr>
          <w:rFonts w:ascii="Arial" w:eastAsia="Times New Roman" w:hAnsi="Arial" w:cs="Arial"/>
          <w:color w:val="000000"/>
          <w:sz w:val="24"/>
          <w:szCs w:val="24"/>
        </w:rPr>
        <w:t>3.</w:t>
      </w:r>
      <w:r>
        <w:rPr>
          <w:rFonts w:ascii="Arial" w:eastAsia="Times New Roman" w:hAnsi="Arial" w:cs="Arial"/>
          <w:color w:val="000000"/>
          <w:sz w:val="24"/>
          <w:szCs w:val="24"/>
        </w:rPr>
        <w:tab/>
      </w:r>
      <w:r w:rsidR="00CC1EC8" w:rsidRPr="00167592">
        <w:rPr>
          <w:rFonts w:ascii="Arial" w:eastAsia="Times New Roman" w:hAnsi="Arial" w:cs="Arial"/>
          <w:color w:val="000000"/>
          <w:sz w:val="24"/>
          <w:szCs w:val="24"/>
        </w:rPr>
        <w:t>Written</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operational/environmental</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statement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identifying</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dates,</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defining</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nature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containing</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such</w:t>
      </w:r>
      <w:r w:rsidR="00AC5883">
        <w:rPr>
          <w:rFonts w:ascii="Arial" w:eastAsia="Times New Roman" w:hAnsi="Arial" w:cs="Arial"/>
          <w:color w:val="000000"/>
          <w:sz w:val="24"/>
          <w:szCs w:val="24"/>
        </w:rPr>
        <w:t xml:space="preserve"> </w:t>
      </w:r>
      <w:r w:rsidR="00CC1EC8"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information</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director</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designee</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consider</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necessary</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determine</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expected</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effects</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impacts</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CC1EC8" w:rsidRPr="00D41499">
        <w:rPr>
          <w:rFonts w:ascii="Arial" w:eastAsia="Times New Roman" w:hAnsi="Arial" w:cs="Arial"/>
          <w:color w:val="000000"/>
          <w:sz w:val="24"/>
          <w:szCs w:val="24"/>
        </w:rPr>
        <w:t>use;</w:t>
      </w:r>
    </w:p>
    <w:p w14:paraId="5FC65849" w14:textId="609AC8D2" w:rsidR="00CC1EC8" w:rsidRPr="00D41499" w:rsidRDefault="00CC1EC8" w:rsidP="00167592">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4.</w:t>
      </w:r>
      <w:r w:rsidR="00167592" w:rsidRPr="00D41499">
        <w:rPr>
          <w:rFonts w:ascii="Arial" w:eastAsia="Times New Roman" w:hAnsi="Arial" w:cs="Arial"/>
          <w:color w:val="000000"/>
          <w:sz w:val="24"/>
          <w:szCs w:val="24"/>
        </w:rPr>
        <w:tab/>
      </w:r>
      <w:r w:rsidRPr="00D41499">
        <w:rPr>
          <w:rFonts w:ascii="Arial" w:eastAsia="Times New Roman" w:hAnsi="Arial" w:cs="Arial"/>
          <w:color w:val="000000"/>
          <w:sz w:val="24"/>
          <w:szCs w:val="24"/>
        </w:rPr>
        <w:t>Proof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applicable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licenses.</w:t>
      </w:r>
    </w:p>
    <w:p w14:paraId="2E1DE443" w14:textId="6B776308"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F.</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Criteria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Issuance.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director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consider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following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criteria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rendering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decision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relative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application:</w:t>
      </w:r>
    </w:p>
    <w:p w14:paraId="4BCAA585" w14:textId="06E1CAF8" w:rsidR="00167592" w:rsidRPr="00D41499" w:rsidRDefault="00167592" w:rsidP="00D41499">
      <w:pPr>
        <w:pStyle w:val="ListParagraph"/>
        <w:numPr>
          <w:ilvl w:val="0"/>
          <w:numId w:val="47"/>
        </w:numPr>
        <w:shd w:val="clear" w:color="auto" w:fill="FFFFFF"/>
        <w:spacing w:after="240" w:line="240" w:lineRule="auto"/>
        <w:ind w:left="1800"/>
        <w:contextualSpacing w:val="0"/>
        <w:jc w:val="both"/>
        <w:rPr>
          <w:rFonts w:ascii="Arial" w:eastAsia="Times New Roman" w:hAnsi="Arial" w:cs="Arial"/>
          <w:color w:val="000000"/>
          <w:sz w:val="24"/>
          <w:szCs w:val="24"/>
        </w:rPr>
      </w:pP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operation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requested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location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within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time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period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specified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jeopardize,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endanger,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otherwise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constitute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menace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public</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health,</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safety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general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welfare;</w:t>
      </w:r>
    </w:p>
    <w:p w14:paraId="383CCE96" w14:textId="469416B0" w:rsidR="00167592" w:rsidRPr="00D41499" w:rsidRDefault="00167592" w:rsidP="00D41499">
      <w:pPr>
        <w:pStyle w:val="ListParagraph"/>
        <w:numPr>
          <w:ilvl w:val="0"/>
          <w:numId w:val="47"/>
        </w:numPr>
        <w:shd w:val="clear" w:color="auto" w:fill="FFFFFF"/>
        <w:spacing w:after="240" w:line="240" w:lineRule="auto"/>
        <w:ind w:left="1800"/>
        <w:contextualSpacing w:val="0"/>
        <w:jc w:val="both"/>
        <w:rPr>
          <w:rFonts w:ascii="Arial" w:eastAsia="Times New Roman" w:hAnsi="Arial" w:cs="Arial"/>
          <w:color w:val="000000"/>
          <w:sz w:val="24"/>
          <w:szCs w:val="24"/>
        </w:rPr>
      </w:pP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adequate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size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shape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accommodate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without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material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detriment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enjoyment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properties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located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adjacent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vicinity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site;</w:t>
      </w:r>
    </w:p>
    <w:p w14:paraId="0FCE2038" w14:textId="1D29954E" w:rsidR="00167592" w:rsidRPr="00D41499" w:rsidRDefault="00167592" w:rsidP="00D41499">
      <w:pPr>
        <w:pStyle w:val="ListParagraph"/>
        <w:numPr>
          <w:ilvl w:val="0"/>
          <w:numId w:val="47"/>
        </w:numPr>
        <w:shd w:val="clear" w:color="auto" w:fill="FFFFFF"/>
        <w:spacing w:after="240" w:line="240" w:lineRule="auto"/>
        <w:ind w:left="1800"/>
        <w:contextualSpacing w:val="0"/>
        <w:jc w:val="both"/>
        <w:rPr>
          <w:rFonts w:ascii="Arial" w:eastAsia="Times New Roman" w:hAnsi="Arial" w:cs="Arial"/>
          <w:color w:val="000000"/>
          <w:sz w:val="24"/>
          <w:szCs w:val="24"/>
        </w:rPr>
      </w:pP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adequately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served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streets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highways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having</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sufficient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width</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improvements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accommodate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kind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quantity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traffic</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could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reasonably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expected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generate;</w:t>
      </w:r>
    </w:p>
    <w:p w14:paraId="71B6C202" w14:textId="5E7B1D47" w:rsidR="00167592" w:rsidRPr="00D41499" w:rsidRDefault="00167592" w:rsidP="00D41499">
      <w:pPr>
        <w:pStyle w:val="ListParagraph"/>
        <w:numPr>
          <w:ilvl w:val="0"/>
          <w:numId w:val="47"/>
        </w:numPr>
        <w:shd w:val="clear" w:color="auto" w:fill="FFFFFF"/>
        <w:spacing w:after="240" w:line="240" w:lineRule="auto"/>
        <w:ind w:left="1800"/>
        <w:contextualSpacing w:val="0"/>
        <w:jc w:val="both"/>
        <w:rPr>
          <w:rFonts w:ascii="Arial" w:eastAsia="Times New Roman" w:hAnsi="Arial" w:cs="Arial"/>
          <w:color w:val="000000"/>
          <w:sz w:val="24"/>
          <w:szCs w:val="24"/>
        </w:rPr>
      </w:pPr>
      <w:r w:rsidRPr="00D41499">
        <w:rPr>
          <w:rFonts w:ascii="Arial" w:eastAsia="Times New Roman" w:hAnsi="Arial" w:cs="Arial"/>
          <w:color w:val="000000"/>
          <w:sz w:val="24"/>
          <w:szCs w:val="24"/>
        </w:rPr>
        <w:t>Adequate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accommodate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vehicular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traffic</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generated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available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either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on-site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alternate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locations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acceptable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director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traffic</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engineer;</w:t>
      </w:r>
    </w:p>
    <w:p w14:paraId="0B3DB360" w14:textId="1AF05433" w:rsidR="00167592" w:rsidRPr="00D41499" w:rsidRDefault="00167592" w:rsidP="00D41499">
      <w:pPr>
        <w:pStyle w:val="ListParagraph"/>
        <w:numPr>
          <w:ilvl w:val="0"/>
          <w:numId w:val="47"/>
        </w:numPr>
        <w:shd w:val="clear" w:color="auto" w:fill="FFFFFF"/>
        <w:spacing w:after="240" w:line="240" w:lineRule="auto"/>
        <w:ind w:left="1800"/>
        <w:contextualSpacing w:val="0"/>
        <w:jc w:val="both"/>
        <w:rPr>
          <w:rFonts w:ascii="Arial" w:eastAsia="Times New Roman" w:hAnsi="Arial" w:cs="Arial"/>
          <w:color w:val="000000"/>
          <w:sz w:val="24"/>
          <w:szCs w:val="24"/>
        </w:rPr>
      </w:pP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posted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least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(10)</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days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prior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issuance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outdoor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anticipated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accommodate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two</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thousand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five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hundred</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(2,500)</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more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persons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single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site;</w:t>
      </w:r>
    </w:p>
    <w:p w14:paraId="59172C09" w14:textId="72C7F3BF" w:rsidR="00167592" w:rsidRPr="00D41499" w:rsidRDefault="00167592" w:rsidP="00D41499">
      <w:pPr>
        <w:pStyle w:val="ListParagraph"/>
        <w:numPr>
          <w:ilvl w:val="0"/>
          <w:numId w:val="47"/>
        </w:numPr>
        <w:shd w:val="clear" w:color="auto" w:fill="FFFFFF"/>
        <w:spacing w:after="240" w:line="240" w:lineRule="auto"/>
        <w:ind w:left="1800"/>
        <w:contextualSpacing w:val="0"/>
        <w:jc w:val="both"/>
        <w:rPr>
          <w:rFonts w:ascii="Arial" w:eastAsia="Times New Roman" w:hAnsi="Arial" w:cs="Arial"/>
          <w:color w:val="000000"/>
          <w:sz w:val="24"/>
          <w:szCs w:val="24"/>
        </w:rPr>
      </w:pPr>
      <w:r w:rsidRPr="00D41499">
        <w:rPr>
          <w:rFonts w:ascii="Arial" w:eastAsia="Times New Roman" w:hAnsi="Arial" w:cs="Arial"/>
          <w:color w:val="000000"/>
          <w:sz w:val="24"/>
          <w:szCs w:val="24"/>
        </w:rPr>
        <w:t>Neither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applicant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nor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person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actually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managing</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operating</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have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been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violation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prior</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within</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twelve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(12)</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months</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date</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D41499">
        <w:rPr>
          <w:rFonts w:ascii="Arial" w:eastAsia="Times New Roman" w:hAnsi="Arial" w:cs="Arial"/>
          <w:color w:val="000000"/>
          <w:sz w:val="24"/>
          <w:szCs w:val="24"/>
        </w:rPr>
        <w:t>application.</w:t>
      </w:r>
    </w:p>
    <w:p w14:paraId="69013E04" w14:textId="75CAB81F" w:rsidR="00167592" w:rsidRPr="00D41499"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G.</w:t>
      </w:r>
      <w:r w:rsidRPr="00D41499">
        <w:rPr>
          <w:rFonts w:ascii="Arial" w:eastAsia="Times New Roman" w:hAnsi="Arial" w:cs="Arial"/>
          <w:color w:val="000000"/>
          <w:sz w:val="24"/>
          <w:szCs w:val="24"/>
        </w:rPr>
        <w:tab/>
      </w:r>
      <w:r w:rsidR="00167592" w:rsidRPr="00D41499">
        <w:rPr>
          <w:rFonts w:ascii="Arial" w:eastAsia="Times New Roman" w:hAnsi="Arial" w:cs="Arial"/>
          <w:color w:val="000000"/>
          <w:sz w:val="24"/>
          <w:szCs w:val="24"/>
        </w:rPr>
        <w:t>Conditions</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Approval.</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approving</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application</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development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director</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impose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conditions</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are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deemed</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necessary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ensure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applied</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accordance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criteria</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outlined</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above.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These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conditions</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involve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factors</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affecting</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operation</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may</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include,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but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are</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limited</w:t>
      </w:r>
      <w:r w:rsidR="00AC5883">
        <w:rPr>
          <w:rFonts w:ascii="Arial" w:eastAsia="Times New Roman" w:hAnsi="Arial" w:cs="Arial"/>
          <w:color w:val="000000"/>
          <w:sz w:val="24"/>
          <w:szCs w:val="24"/>
        </w:rPr>
        <w:t xml:space="preserve"> </w:t>
      </w:r>
      <w:r w:rsidR="00167592" w:rsidRPr="00D41499">
        <w:rPr>
          <w:rFonts w:ascii="Arial" w:eastAsia="Times New Roman" w:hAnsi="Arial" w:cs="Arial"/>
          <w:color w:val="000000"/>
          <w:sz w:val="24"/>
          <w:szCs w:val="24"/>
        </w:rPr>
        <w:t>to:</w:t>
      </w:r>
    </w:p>
    <w:p w14:paraId="6FB51D1B" w14:textId="6F1D924F"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lastRenderedPageBreak/>
        <w:t>1.</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parking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facilities,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vehicular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ingress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egress;</w:t>
      </w:r>
    </w:p>
    <w:p w14:paraId="122A861A" w14:textId="264B383E"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2.</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Regulation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nuisance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factors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such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but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limited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prevention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glare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direct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illumination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adjacent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properties,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vibration,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smoke,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dust,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dirt,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odors,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gases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heat;</w:t>
      </w:r>
    </w:p>
    <w:p w14:paraId="04675F80" w14:textId="492C61E7"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3.</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Regulation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buildings,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structures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facilities,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placement,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height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size,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location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equipment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open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spaces,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buffer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areas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yards;</w:t>
      </w:r>
    </w:p>
    <w:p w14:paraId="0CC772FE" w14:textId="6D569B75"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4.</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sanitary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medical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facilities;</w:t>
      </w:r>
    </w:p>
    <w:p w14:paraId="5A93244F" w14:textId="1FFC23C6"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5.</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solid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waste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collection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disposal;</w:t>
      </w:r>
    </w:p>
    <w:p w14:paraId="59E4C0B7" w14:textId="492E1712"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6.</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Provision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security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safety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measures,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deputized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officers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necessary,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determined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chief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police,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costs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borne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applicant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security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police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services;</w:t>
      </w:r>
    </w:p>
    <w:p w14:paraId="37C21A67" w14:textId="0879148D"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7.</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Regulation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signs,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without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limitation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placement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signage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outside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limits;</w:t>
      </w:r>
    </w:p>
    <w:p w14:paraId="2C7BA6CE" w14:textId="2556C2BB"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8.</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Regulation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operating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hours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days,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including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limitation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duration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shorter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time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period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requested;</w:t>
      </w:r>
    </w:p>
    <w:p w14:paraId="1EBAE7F5" w14:textId="50D161DC"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9.</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Submission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performance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bond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surety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device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assure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facilities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structures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used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removed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from</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within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reasonable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time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following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event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property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restored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its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former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condition;</w:t>
      </w:r>
    </w:p>
    <w:p w14:paraId="0361618C" w14:textId="53A2E825"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10.</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Submission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plan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indicating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information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this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section;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events,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structures,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equipment,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merchandise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activities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confined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area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designated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site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plan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event;</w:t>
      </w:r>
    </w:p>
    <w:p w14:paraId="49E7EC89" w14:textId="255287B2"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11.</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requirement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that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approval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requested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permit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contingent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upon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compliance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applicable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provisions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ordinances;</w:t>
      </w:r>
    </w:p>
    <w:p w14:paraId="616A11D8" w14:textId="3B40FDE0"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12.</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noncity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sponsored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groups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individuals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who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wish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utilize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Moreno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Valley,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Moreno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Valley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community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service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district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(MVCSD)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redevelopment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agency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(RDA)</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facilities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shall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subject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to</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following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requirements:</w:t>
      </w:r>
    </w:p>
    <w:p w14:paraId="3D3B6FA6" w14:textId="733B4CFB"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a.</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Noncity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sponsored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groups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individuals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must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complete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application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includes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indemnification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hold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harmless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clause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protecting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MVCSD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RDA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from</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lessee’s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activities,</w:t>
      </w:r>
    </w:p>
    <w:p w14:paraId="2C370787" w14:textId="6082ECE0"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lastRenderedPageBreak/>
        <w:t>b.</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Noncity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sponsored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groups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individuals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must</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provide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evidence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adequate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general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liability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insurance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either:</w:t>
      </w:r>
    </w:p>
    <w:p w14:paraId="56287FD0" w14:textId="5F24FDAD"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i.</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Providing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original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certificate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liability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insurance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endorsement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binder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naming</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Moreno</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Valley,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MVCSD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RDA,</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where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appropriate,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additional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insured,</w:t>
      </w:r>
    </w:p>
    <w:p w14:paraId="6ABC2A1F" w14:textId="14F680FA" w:rsidR="00167592" w:rsidRPr="00167592" w:rsidRDefault="00167592" w:rsidP="00D41499">
      <w:pPr>
        <w:shd w:val="clear" w:color="auto" w:fill="FFFFFF"/>
        <w:spacing w:after="240" w:line="240" w:lineRule="auto"/>
        <w:ind w:left="1800" w:hanging="360"/>
        <w:jc w:val="both"/>
        <w:rPr>
          <w:rFonts w:ascii="Arial" w:eastAsia="Times New Roman" w:hAnsi="Arial" w:cs="Arial"/>
          <w:color w:val="000000"/>
          <w:sz w:val="24"/>
          <w:szCs w:val="24"/>
        </w:rPr>
      </w:pPr>
      <w:r w:rsidRPr="00167592">
        <w:rPr>
          <w:rFonts w:ascii="Arial" w:eastAsia="Times New Roman" w:hAnsi="Arial" w:cs="Arial"/>
          <w:color w:val="000000"/>
          <w:sz w:val="24"/>
          <w:szCs w:val="24"/>
        </w:rPr>
        <w:t>ii.</w:t>
      </w:r>
      <w:r w:rsidR="00D41499" w:rsidRPr="00D41499">
        <w:rPr>
          <w:rFonts w:ascii="Arial" w:eastAsia="Times New Roman" w:hAnsi="Arial" w:cs="Arial"/>
          <w:color w:val="000000"/>
          <w:sz w:val="24"/>
          <w:szCs w:val="24"/>
        </w:rPr>
        <w:tab/>
      </w:r>
      <w:r w:rsidRPr="00167592">
        <w:rPr>
          <w:rFonts w:ascii="Arial" w:eastAsia="Times New Roman" w:hAnsi="Arial" w:cs="Arial"/>
          <w:color w:val="000000"/>
          <w:sz w:val="24"/>
          <w:szCs w:val="24"/>
        </w:rPr>
        <w:t>Participating</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special</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events</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insurance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program</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if</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available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approved</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by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city</w:t>
      </w:r>
      <w:r w:rsidR="00AC5883">
        <w:rPr>
          <w:rFonts w:ascii="Arial" w:eastAsia="Times New Roman" w:hAnsi="Arial" w:cs="Arial"/>
          <w:color w:val="000000"/>
          <w:sz w:val="24"/>
          <w:szCs w:val="24"/>
        </w:rPr>
        <w:t xml:space="preserve"> </w:t>
      </w:r>
      <w:r w:rsidRPr="00167592">
        <w:rPr>
          <w:rFonts w:ascii="Arial" w:eastAsia="Times New Roman" w:hAnsi="Arial" w:cs="Arial"/>
          <w:color w:val="000000"/>
          <w:sz w:val="24"/>
          <w:szCs w:val="24"/>
        </w:rPr>
        <w:t>manager;</w:t>
      </w:r>
    </w:p>
    <w:p w14:paraId="4FA8E61D" w14:textId="76BD8D03" w:rsidR="00167592" w:rsidRPr="00167592" w:rsidRDefault="00D41499" w:rsidP="00D41499">
      <w:pPr>
        <w:shd w:val="clear" w:color="auto" w:fill="FFFFFF"/>
        <w:spacing w:after="240" w:line="240" w:lineRule="auto"/>
        <w:ind w:left="1800" w:hanging="360"/>
        <w:jc w:val="both"/>
        <w:rPr>
          <w:rFonts w:ascii="Arial" w:eastAsia="Times New Roman" w:hAnsi="Arial" w:cs="Arial"/>
          <w:color w:val="000000"/>
          <w:sz w:val="24"/>
          <w:szCs w:val="24"/>
        </w:rPr>
      </w:pPr>
      <w:r w:rsidRPr="00D41499">
        <w:rPr>
          <w:rFonts w:ascii="Arial" w:eastAsia="Times New Roman" w:hAnsi="Arial" w:cs="Arial"/>
          <w:color w:val="000000"/>
          <w:sz w:val="24"/>
          <w:szCs w:val="24"/>
        </w:rPr>
        <w:t>13.</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Other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conditions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which</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will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ensure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operation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proposed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temporary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use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orderly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efficient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manner</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accordance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with</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intent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purpose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this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section;</w:t>
      </w:r>
    </w:p>
    <w:p w14:paraId="1D90D43C" w14:textId="5648A678" w:rsidR="00167592" w:rsidRPr="00727C02" w:rsidRDefault="00D41499" w:rsidP="001211FD">
      <w:pPr>
        <w:shd w:val="clear" w:color="auto" w:fill="FFFFFF"/>
        <w:spacing w:after="480" w:line="240" w:lineRule="auto"/>
        <w:ind w:left="1800" w:hanging="360"/>
        <w:jc w:val="both"/>
        <w:rPr>
          <w:rFonts w:ascii="Arial" w:eastAsia="Times New Roman" w:hAnsi="Arial" w:cs="Arial"/>
          <w:sz w:val="24"/>
          <w:szCs w:val="24"/>
        </w:rPr>
      </w:pPr>
      <w:r w:rsidRPr="00D41499">
        <w:rPr>
          <w:rFonts w:ascii="Arial" w:eastAsia="Times New Roman" w:hAnsi="Arial" w:cs="Arial"/>
          <w:color w:val="000000"/>
          <w:sz w:val="24"/>
          <w:szCs w:val="24"/>
        </w:rPr>
        <w:t>1</w:t>
      </w:r>
      <w:r w:rsidR="00167592" w:rsidRPr="00167592">
        <w:rPr>
          <w:rFonts w:ascii="Arial" w:eastAsia="Times New Roman" w:hAnsi="Arial" w:cs="Arial"/>
          <w:color w:val="000000"/>
          <w:sz w:val="24"/>
          <w:szCs w:val="24"/>
        </w:rPr>
        <w:t>4.</w:t>
      </w:r>
      <w:r w:rsidRPr="00D41499">
        <w:rPr>
          <w:rFonts w:ascii="Arial" w:eastAsia="Times New Roman" w:hAnsi="Arial" w:cs="Arial"/>
          <w:color w:val="000000"/>
          <w:sz w:val="24"/>
          <w:szCs w:val="24"/>
        </w:rPr>
        <w:tab/>
      </w:r>
      <w:r w:rsidR="00167592" w:rsidRPr="00167592">
        <w:rPr>
          <w:rFonts w:ascii="Arial" w:eastAsia="Times New Roman" w:hAnsi="Arial" w:cs="Arial"/>
          <w:color w:val="000000"/>
          <w:sz w:val="24"/>
          <w:szCs w:val="24"/>
        </w:rPr>
        <w:t>Timely</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payment</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of</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all</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business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license</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fees,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gross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receipts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taxes</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and</w:t>
      </w:r>
      <w:r w:rsidR="00AC5883">
        <w:rPr>
          <w:rFonts w:ascii="Arial" w:eastAsia="Times New Roman" w:hAnsi="Arial" w:cs="Arial"/>
          <w:color w:val="000000"/>
          <w:sz w:val="24"/>
          <w:szCs w:val="24"/>
        </w:rPr>
        <w:t xml:space="preserve"> </w:t>
      </w:r>
      <w:r w:rsidR="00167592" w:rsidRPr="00167592">
        <w:rPr>
          <w:rFonts w:ascii="Arial" w:eastAsia="Times New Roman" w:hAnsi="Arial" w:cs="Arial"/>
          <w:color w:val="000000"/>
          <w:sz w:val="24"/>
          <w:szCs w:val="24"/>
        </w:rPr>
        <w:t>sales</w:t>
      </w:r>
      <w:r w:rsidR="00AC5883">
        <w:rPr>
          <w:rFonts w:ascii="Arial" w:eastAsia="Times New Roman" w:hAnsi="Arial" w:cs="Arial"/>
          <w:color w:val="000000"/>
          <w:sz w:val="24"/>
          <w:szCs w:val="24"/>
        </w:rPr>
        <w:t xml:space="preserve"> </w:t>
      </w:r>
      <w:r w:rsidR="00167592" w:rsidRPr="00727C02">
        <w:rPr>
          <w:rFonts w:ascii="Arial" w:eastAsia="Times New Roman" w:hAnsi="Arial" w:cs="Arial"/>
          <w:sz w:val="24"/>
          <w:szCs w:val="24"/>
        </w:rPr>
        <w:t>and</w:t>
      </w:r>
      <w:r w:rsidR="00AC5883" w:rsidRPr="00727C02">
        <w:rPr>
          <w:rFonts w:ascii="Arial" w:eastAsia="Times New Roman" w:hAnsi="Arial" w:cs="Arial"/>
          <w:sz w:val="24"/>
          <w:szCs w:val="24"/>
        </w:rPr>
        <w:t xml:space="preserve"> </w:t>
      </w:r>
      <w:r w:rsidR="00167592" w:rsidRPr="00727C02">
        <w:rPr>
          <w:rFonts w:ascii="Arial" w:eastAsia="Times New Roman" w:hAnsi="Arial" w:cs="Arial"/>
          <w:sz w:val="24"/>
          <w:szCs w:val="24"/>
        </w:rPr>
        <w:t>use</w:t>
      </w:r>
      <w:r w:rsidR="00AC5883" w:rsidRPr="00727C02">
        <w:rPr>
          <w:rFonts w:ascii="Arial" w:eastAsia="Times New Roman" w:hAnsi="Arial" w:cs="Arial"/>
          <w:sz w:val="24"/>
          <w:szCs w:val="24"/>
        </w:rPr>
        <w:t xml:space="preserve"> </w:t>
      </w:r>
      <w:r w:rsidR="00167592" w:rsidRPr="00727C02">
        <w:rPr>
          <w:rFonts w:ascii="Arial" w:eastAsia="Times New Roman" w:hAnsi="Arial" w:cs="Arial"/>
          <w:sz w:val="24"/>
          <w:szCs w:val="24"/>
        </w:rPr>
        <w:t>taxes</w:t>
      </w:r>
      <w:r w:rsidR="00AC5883" w:rsidRPr="00727C02">
        <w:rPr>
          <w:rFonts w:ascii="Arial" w:eastAsia="Times New Roman" w:hAnsi="Arial" w:cs="Arial"/>
          <w:sz w:val="24"/>
          <w:szCs w:val="24"/>
        </w:rPr>
        <w:t xml:space="preserve"> </w:t>
      </w:r>
      <w:r w:rsidR="00167592" w:rsidRPr="00727C02">
        <w:rPr>
          <w:rFonts w:ascii="Arial" w:eastAsia="Times New Roman" w:hAnsi="Arial" w:cs="Arial"/>
          <w:sz w:val="24"/>
          <w:szCs w:val="24"/>
        </w:rPr>
        <w:t>att</w:t>
      </w:r>
      <w:r w:rsidRPr="00727C02">
        <w:rPr>
          <w:rFonts w:ascii="Arial" w:eastAsia="Times New Roman" w:hAnsi="Arial" w:cs="Arial"/>
          <w:sz w:val="24"/>
          <w:szCs w:val="24"/>
        </w:rPr>
        <w:t>ributable</w:t>
      </w:r>
      <w:r w:rsidR="00AC5883" w:rsidRPr="00727C02">
        <w:rPr>
          <w:rFonts w:ascii="Arial" w:eastAsia="Times New Roman" w:hAnsi="Arial" w:cs="Arial"/>
          <w:sz w:val="24"/>
          <w:szCs w:val="24"/>
        </w:rPr>
        <w:t xml:space="preserve"> </w:t>
      </w:r>
      <w:r w:rsidRPr="00727C02">
        <w:rPr>
          <w:rFonts w:ascii="Arial" w:eastAsia="Times New Roman" w:hAnsi="Arial" w:cs="Arial"/>
          <w:sz w:val="24"/>
          <w:szCs w:val="24"/>
        </w:rPr>
        <w:t>to</w:t>
      </w:r>
      <w:r w:rsidR="00AC5883" w:rsidRPr="00727C02">
        <w:rPr>
          <w:rFonts w:ascii="Arial" w:eastAsia="Times New Roman" w:hAnsi="Arial" w:cs="Arial"/>
          <w:sz w:val="24"/>
          <w:szCs w:val="24"/>
        </w:rPr>
        <w:t xml:space="preserve"> </w:t>
      </w:r>
      <w:r w:rsidRPr="00727C02">
        <w:rPr>
          <w:rFonts w:ascii="Arial" w:eastAsia="Times New Roman" w:hAnsi="Arial" w:cs="Arial"/>
          <w:sz w:val="24"/>
          <w:szCs w:val="24"/>
        </w:rPr>
        <w:t>the</w:t>
      </w:r>
      <w:r w:rsidR="00AC5883" w:rsidRPr="00727C02">
        <w:rPr>
          <w:rFonts w:ascii="Arial" w:eastAsia="Times New Roman" w:hAnsi="Arial" w:cs="Arial"/>
          <w:sz w:val="24"/>
          <w:szCs w:val="24"/>
        </w:rPr>
        <w:t xml:space="preserve"> </w:t>
      </w:r>
      <w:r w:rsidRPr="00727C02">
        <w:rPr>
          <w:rFonts w:ascii="Arial" w:eastAsia="Times New Roman" w:hAnsi="Arial" w:cs="Arial"/>
          <w:sz w:val="24"/>
          <w:szCs w:val="24"/>
        </w:rPr>
        <w:t>temporary</w:t>
      </w:r>
      <w:r w:rsidR="00AC5883" w:rsidRPr="00727C02">
        <w:rPr>
          <w:rFonts w:ascii="Arial" w:eastAsia="Times New Roman" w:hAnsi="Arial" w:cs="Arial"/>
          <w:sz w:val="24"/>
          <w:szCs w:val="24"/>
        </w:rPr>
        <w:t xml:space="preserve"> </w:t>
      </w:r>
      <w:r w:rsidRPr="00727C02">
        <w:rPr>
          <w:rFonts w:ascii="Arial" w:eastAsia="Times New Roman" w:hAnsi="Arial" w:cs="Arial"/>
          <w:sz w:val="24"/>
          <w:szCs w:val="24"/>
        </w:rPr>
        <w:t>use.</w:t>
      </w:r>
    </w:p>
    <w:p w14:paraId="3509D96C" w14:textId="28A1A5D2" w:rsidR="00727C02" w:rsidRPr="00167592" w:rsidRDefault="00727C02" w:rsidP="00727C02">
      <w:pPr>
        <w:spacing w:after="240" w:line="240" w:lineRule="auto"/>
        <w:ind w:left="1800" w:hanging="360"/>
        <w:jc w:val="both"/>
        <w:rPr>
          <w:rFonts w:ascii="Arial" w:hAnsi="Arial" w:cs="Arial"/>
          <w:b/>
          <w:sz w:val="24"/>
          <w:szCs w:val="24"/>
        </w:rPr>
      </w:pPr>
      <w:r w:rsidRPr="00167592">
        <w:rPr>
          <w:rFonts w:ascii="Arial" w:hAnsi="Arial" w:cs="Arial"/>
          <w:b/>
          <w:sz w:val="24"/>
          <w:szCs w:val="24"/>
        </w:rPr>
        <w:t>Section</w:t>
      </w:r>
      <w:r>
        <w:rPr>
          <w:rFonts w:ascii="Arial" w:hAnsi="Arial" w:cs="Arial"/>
          <w:b/>
          <w:sz w:val="24"/>
          <w:szCs w:val="24"/>
        </w:rPr>
        <w:t xml:space="preserve"> </w:t>
      </w:r>
      <w:r w:rsidRPr="00167592">
        <w:rPr>
          <w:rFonts w:ascii="Arial" w:hAnsi="Arial" w:cs="Arial"/>
          <w:b/>
          <w:sz w:val="24"/>
          <w:szCs w:val="24"/>
        </w:rPr>
        <w:t>9.02.</w:t>
      </w:r>
      <w:r>
        <w:rPr>
          <w:rFonts w:ascii="Arial" w:hAnsi="Arial" w:cs="Arial"/>
          <w:b/>
          <w:sz w:val="24"/>
          <w:szCs w:val="24"/>
        </w:rPr>
        <w:t>240 Appeals.</w:t>
      </w:r>
    </w:p>
    <w:p w14:paraId="3233F916"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A.</w:t>
      </w:r>
      <w:r>
        <w:rPr>
          <w:rFonts w:ascii="Arial" w:eastAsia="Times New Roman" w:hAnsi="Arial" w:cs="Arial"/>
          <w:color w:val="000000"/>
          <w:sz w:val="24"/>
          <w:szCs w:val="24"/>
        </w:rPr>
        <w:tab/>
      </w:r>
      <w:r w:rsidRPr="006C4106">
        <w:rPr>
          <w:rFonts w:ascii="Arial" w:eastAsia="Times New Roman" w:hAnsi="Arial" w:cs="Arial"/>
          <w:color w:val="000000"/>
          <w:sz w:val="24"/>
          <w:szCs w:val="24"/>
        </w:rPr>
        <w:t>Appeal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Action.</w:t>
      </w:r>
    </w:p>
    <w:p w14:paraId="0EE79E82"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1.</w:t>
      </w:r>
      <w:r>
        <w:rPr>
          <w:rFonts w:ascii="Arial" w:eastAsia="Times New Roman" w:hAnsi="Arial" w:cs="Arial"/>
          <w:color w:val="000000"/>
          <w:sz w:val="24"/>
          <w:szCs w:val="24"/>
        </w:rPr>
        <w:tab/>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affected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person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may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decision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community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development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director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planning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commission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where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community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development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director’s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decision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would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otherwise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final.</w:t>
      </w:r>
    </w:p>
    <w:p w14:paraId="66B888B6"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2.</w:t>
      </w:r>
      <w:r>
        <w:rPr>
          <w:rFonts w:ascii="Arial" w:eastAsia="Times New Roman" w:hAnsi="Arial" w:cs="Arial"/>
          <w:color w:val="000000"/>
          <w:sz w:val="24"/>
          <w:szCs w:val="24"/>
        </w:rPr>
        <w:tab/>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affected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person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may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decision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planning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commission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council.</w:t>
      </w:r>
    </w:p>
    <w:p w14:paraId="5061A3C1" w14:textId="27497BE8"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B.</w:t>
      </w:r>
      <w:r>
        <w:rPr>
          <w:rFonts w:ascii="Arial" w:eastAsia="Times New Roman" w:hAnsi="Arial" w:cs="Arial"/>
          <w:color w:val="000000"/>
          <w:sz w:val="24"/>
          <w:szCs w:val="24"/>
        </w:rPr>
        <w:tab/>
      </w:r>
      <w:r w:rsidRPr="006C4106">
        <w:rPr>
          <w:rFonts w:ascii="Arial" w:eastAsia="Times New Roman" w:hAnsi="Arial" w:cs="Arial"/>
          <w:color w:val="000000"/>
          <w:sz w:val="24"/>
          <w:szCs w:val="24"/>
        </w:rPr>
        <w:t>Filing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addressed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appellate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body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letter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submitted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community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development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director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accompanied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required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fee.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appellant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state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specific</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reasons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Unless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otherwise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required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law,</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including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specified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18094C">
        <w:rPr>
          <w:rFonts w:ascii="Arial" w:eastAsia="Times New Roman" w:hAnsi="Arial" w:cs="Arial"/>
          <w:sz w:val="24"/>
          <w:szCs w:val="24"/>
        </w:rPr>
        <w:t xml:space="preserve">Sections </w:t>
      </w:r>
      <w:hyperlink r:id="rId11" w:tooltip="Search Link" w:history="1">
        <w:r w:rsidRPr="00727C02">
          <w:rPr>
            <w:rFonts w:ascii="Arial" w:eastAsia="Times New Roman" w:hAnsi="Arial" w:cs="Arial"/>
            <w:sz w:val="24"/>
            <w:szCs w:val="24"/>
          </w:rPr>
          <w:t>9.02.040</w:t>
        </w:r>
      </w:hyperlink>
      <w:r w:rsidRPr="00727C02">
        <w:rPr>
          <w:rFonts w:ascii="Arial" w:eastAsia="Times New Roman" w:hAnsi="Arial" w:cs="Arial"/>
          <w:sz w:val="24"/>
          <w:szCs w:val="24"/>
        </w:rPr>
        <w:t xml:space="preserve"> and </w:t>
      </w:r>
      <w:hyperlink r:id="rId12" w:tooltip="Search Link" w:history="1">
        <w:r w:rsidRPr="00727C02">
          <w:rPr>
            <w:rFonts w:ascii="Arial" w:eastAsia="Times New Roman" w:hAnsi="Arial" w:cs="Arial"/>
            <w:sz w:val="24"/>
            <w:szCs w:val="24"/>
          </w:rPr>
          <w:t>9.14.050</w:t>
        </w:r>
      </w:hyperlink>
      <w:r w:rsidRPr="00727C02">
        <w:rPr>
          <w:rFonts w:ascii="Arial" w:eastAsia="Times New Roman" w:hAnsi="Arial" w:cs="Arial"/>
          <w:color w:val="000000"/>
          <w:sz w:val="24"/>
          <w:szCs w:val="24"/>
        </w:rPr>
        <w:t xml:space="preserve"> of this title, appeals shall be filed with the community development director within ten (10) consecutive calendar days following the date of action for which an appeal is made, or, if no public hearing was held for the taking of such action, then within ten (10) consecutive calendar days following the date of deposit of notice of such action in the United States mail to the applicant, or any person who has requ</w:t>
      </w:r>
      <w:r w:rsidRPr="006C4106">
        <w:rPr>
          <w:rFonts w:ascii="Arial" w:eastAsia="Times New Roman" w:hAnsi="Arial" w:cs="Arial"/>
          <w:color w:val="000000"/>
          <w:sz w:val="24"/>
          <w:szCs w:val="24"/>
        </w:rPr>
        <w:t>ested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notice.</w:t>
      </w:r>
    </w:p>
    <w:p w14:paraId="4CD403B2"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C.</w:t>
      </w:r>
      <w:r>
        <w:rPr>
          <w:rFonts w:ascii="Arial" w:eastAsia="Times New Roman" w:hAnsi="Arial" w:cs="Arial"/>
          <w:color w:val="000000"/>
          <w:sz w:val="24"/>
          <w:szCs w:val="24"/>
        </w:rPr>
        <w:tab/>
      </w:r>
      <w:r w:rsidRPr="006C4106">
        <w:rPr>
          <w:rFonts w:ascii="Arial" w:eastAsia="Times New Roman" w:hAnsi="Arial" w:cs="Arial"/>
          <w:color w:val="000000"/>
          <w:sz w:val="24"/>
          <w:szCs w:val="24"/>
        </w:rPr>
        <w:t>Appeal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Hearings.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Public</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notice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hearing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given,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required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law.</w:t>
      </w:r>
    </w:p>
    <w:p w14:paraId="04DE0DD0" w14:textId="779E0397" w:rsidR="00C54D39" w:rsidRPr="00727C02" w:rsidRDefault="00727C02" w:rsidP="001211FD">
      <w:pPr>
        <w:spacing w:after="480" w:line="240" w:lineRule="auto"/>
        <w:ind w:left="1800" w:hanging="360"/>
        <w:jc w:val="both"/>
        <w:rPr>
          <w:rFonts w:ascii="Arial" w:hAnsi="Arial" w:cs="Arial"/>
          <w:sz w:val="24"/>
          <w:szCs w:val="24"/>
        </w:rPr>
      </w:pPr>
      <w:r w:rsidRPr="006C4106">
        <w:rPr>
          <w:rFonts w:ascii="Arial" w:eastAsia="Times New Roman" w:hAnsi="Arial" w:cs="Arial"/>
          <w:color w:val="000000"/>
          <w:sz w:val="24"/>
          <w:szCs w:val="24"/>
        </w:rPr>
        <w:t>D.</w:t>
      </w:r>
      <w:r>
        <w:rPr>
          <w:rFonts w:ascii="Arial" w:eastAsia="Times New Roman" w:hAnsi="Arial" w:cs="Arial"/>
          <w:color w:val="000000"/>
          <w:sz w:val="24"/>
          <w:szCs w:val="24"/>
        </w:rPr>
        <w:tab/>
      </w:r>
      <w:r w:rsidRPr="006C4106">
        <w:rPr>
          <w:rFonts w:ascii="Arial" w:eastAsia="Times New Roman" w:hAnsi="Arial" w:cs="Arial"/>
          <w:color w:val="000000"/>
          <w:sz w:val="24"/>
          <w:szCs w:val="24"/>
        </w:rPr>
        <w:t>Effective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Actions.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Except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otherwise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provided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title,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action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which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has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been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appealed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become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effective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until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727C02">
        <w:rPr>
          <w:rFonts w:ascii="Arial" w:eastAsia="Times New Roman" w:hAnsi="Arial" w:cs="Arial"/>
          <w:sz w:val="24"/>
          <w:szCs w:val="24"/>
        </w:rPr>
        <w:t>final determination is made by the appellate body.</w:t>
      </w:r>
    </w:p>
    <w:p w14:paraId="636B952C" w14:textId="709364F3" w:rsidR="00727C02" w:rsidRPr="00727C02" w:rsidRDefault="00727C02" w:rsidP="00727C02">
      <w:pPr>
        <w:spacing w:after="240" w:line="240" w:lineRule="auto"/>
        <w:ind w:left="1800" w:hanging="360"/>
        <w:jc w:val="both"/>
        <w:rPr>
          <w:rFonts w:ascii="Arial" w:hAnsi="Arial" w:cs="Arial"/>
          <w:b/>
          <w:sz w:val="24"/>
          <w:szCs w:val="24"/>
        </w:rPr>
      </w:pPr>
      <w:r w:rsidRPr="00727C02">
        <w:rPr>
          <w:rFonts w:ascii="Arial" w:hAnsi="Arial" w:cs="Arial"/>
          <w:b/>
          <w:sz w:val="24"/>
          <w:szCs w:val="24"/>
        </w:rPr>
        <w:lastRenderedPageBreak/>
        <w:t>Section 9.02.280 Substantial conformance.</w:t>
      </w:r>
    </w:p>
    <w:p w14:paraId="4AC29DC4" w14:textId="77777777" w:rsidR="00727C02" w:rsidRPr="00727C02" w:rsidRDefault="00727C02" w:rsidP="00727C02">
      <w:pPr>
        <w:spacing w:after="240" w:line="240" w:lineRule="auto"/>
        <w:ind w:left="1800" w:hanging="360"/>
        <w:jc w:val="both"/>
        <w:rPr>
          <w:rFonts w:ascii="Arial" w:eastAsia="Times New Roman" w:hAnsi="Arial" w:cs="Arial"/>
          <w:sz w:val="24"/>
          <w:szCs w:val="24"/>
        </w:rPr>
      </w:pPr>
      <w:r w:rsidRPr="00727C02">
        <w:rPr>
          <w:rFonts w:ascii="Arial" w:eastAsia="Times New Roman" w:hAnsi="Arial" w:cs="Arial"/>
          <w:sz w:val="24"/>
          <w:szCs w:val="24"/>
        </w:rPr>
        <w:t>A.</w:t>
      </w:r>
      <w:r w:rsidRPr="00727C02">
        <w:rPr>
          <w:rFonts w:ascii="Arial" w:eastAsia="Times New Roman" w:hAnsi="Arial" w:cs="Arial"/>
          <w:sz w:val="24"/>
          <w:szCs w:val="24"/>
        </w:rPr>
        <w:tab/>
        <w:t>Purpose and Intent. The substantial conformance is intended to address minor modifications to approved plot plans, conditional use permits and similar previously approved projects. The substantial conformance application is not intended to authorize a deviation from any applicable development standard specified in this title.</w:t>
      </w:r>
    </w:p>
    <w:p w14:paraId="272B4112" w14:textId="77777777" w:rsidR="00727C02" w:rsidRPr="00727C02" w:rsidRDefault="00727C02" w:rsidP="00727C02">
      <w:pPr>
        <w:spacing w:after="240" w:line="240" w:lineRule="auto"/>
        <w:ind w:left="1800" w:hanging="360"/>
        <w:jc w:val="both"/>
        <w:rPr>
          <w:rFonts w:ascii="Arial" w:eastAsia="Times New Roman" w:hAnsi="Arial" w:cs="Arial"/>
          <w:sz w:val="24"/>
          <w:szCs w:val="24"/>
        </w:rPr>
      </w:pPr>
      <w:r w:rsidRPr="00727C02">
        <w:rPr>
          <w:rFonts w:ascii="Arial" w:eastAsia="Times New Roman" w:hAnsi="Arial" w:cs="Arial"/>
          <w:sz w:val="24"/>
          <w:szCs w:val="24"/>
        </w:rPr>
        <w:t>B.</w:t>
      </w:r>
      <w:r w:rsidRPr="00727C02">
        <w:rPr>
          <w:rFonts w:ascii="Arial" w:eastAsia="Times New Roman" w:hAnsi="Arial" w:cs="Arial"/>
          <w:sz w:val="24"/>
          <w:szCs w:val="24"/>
        </w:rPr>
        <w:tab/>
        <w:t>Authority. Authority to approve a substantial conformance shall be vested in the community development director. A substantial conformance may be approved subject to further conditions of approval to ensure continued preservation of public health, safety and welfare.</w:t>
      </w:r>
    </w:p>
    <w:p w14:paraId="416C1359" w14:textId="77777777" w:rsidR="00727C02" w:rsidRPr="00727C02" w:rsidRDefault="00727C02" w:rsidP="00727C02">
      <w:pPr>
        <w:spacing w:after="240" w:line="240" w:lineRule="auto"/>
        <w:ind w:left="1800" w:hanging="360"/>
        <w:jc w:val="both"/>
        <w:rPr>
          <w:rFonts w:ascii="Arial" w:eastAsia="Times New Roman" w:hAnsi="Arial" w:cs="Arial"/>
          <w:sz w:val="24"/>
          <w:szCs w:val="24"/>
        </w:rPr>
      </w:pPr>
      <w:r w:rsidRPr="00727C02">
        <w:rPr>
          <w:rFonts w:ascii="Arial" w:eastAsia="Times New Roman" w:hAnsi="Arial" w:cs="Arial"/>
          <w:sz w:val="24"/>
          <w:szCs w:val="24"/>
        </w:rPr>
        <w:t>C.</w:t>
      </w:r>
      <w:r w:rsidRPr="00727C02">
        <w:rPr>
          <w:rFonts w:ascii="Arial" w:eastAsia="Times New Roman" w:hAnsi="Arial" w:cs="Arial"/>
          <w:sz w:val="24"/>
          <w:szCs w:val="24"/>
        </w:rPr>
        <w:tab/>
        <w:t>Review Requirements. A substantial conformance application shall be subject to minor development review procedures. A substantial conformance application may be filed in lieu of an applicable major development review application, provided that the proposal complies with the limitations described below:</w:t>
      </w:r>
    </w:p>
    <w:p w14:paraId="6A2F25EE" w14:textId="77777777" w:rsidR="00727C02" w:rsidRPr="00727C02" w:rsidRDefault="00727C02" w:rsidP="00727C02">
      <w:pPr>
        <w:spacing w:after="240" w:line="240" w:lineRule="auto"/>
        <w:ind w:left="1800" w:hanging="360"/>
        <w:jc w:val="both"/>
        <w:rPr>
          <w:rFonts w:ascii="Arial" w:eastAsia="Times New Roman" w:hAnsi="Arial" w:cs="Arial"/>
          <w:sz w:val="24"/>
          <w:szCs w:val="24"/>
        </w:rPr>
      </w:pPr>
      <w:r w:rsidRPr="00727C02">
        <w:rPr>
          <w:rFonts w:ascii="Arial" w:eastAsia="Times New Roman" w:hAnsi="Arial" w:cs="Arial"/>
          <w:sz w:val="24"/>
          <w:szCs w:val="24"/>
        </w:rPr>
        <w:t>1.</w:t>
      </w:r>
      <w:r w:rsidRPr="00727C02">
        <w:rPr>
          <w:rFonts w:ascii="Arial" w:eastAsia="Times New Roman" w:hAnsi="Arial" w:cs="Arial"/>
          <w:sz w:val="24"/>
          <w:szCs w:val="24"/>
        </w:rPr>
        <w:tab/>
        <w:t>That the proposal is not inconsistent with the expressed intent of the original project approval;</w:t>
      </w:r>
    </w:p>
    <w:p w14:paraId="2DCF0B2E" w14:textId="77777777" w:rsidR="00727C02" w:rsidRPr="00727C02" w:rsidRDefault="00727C02" w:rsidP="00727C02">
      <w:pPr>
        <w:spacing w:after="240" w:line="240" w:lineRule="auto"/>
        <w:ind w:left="1800" w:hanging="360"/>
        <w:jc w:val="both"/>
        <w:rPr>
          <w:rFonts w:ascii="Arial" w:eastAsia="Times New Roman" w:hAnsi="Arial" w:cs="Arial"/>
          <w:sz w:val="24"/>
          <w:szCs w:val="24"/>
        </w:rPr>
      </w:pPr>
      <w:r w:rsidRPr="00727C02">
        <w:rPr>
          <w:rFonts w:ascii="Arial" w:eastAsia="Times New Roman" w:hAnsi="Arial" w:cs="Arial"/>
          <w:sz w:val="24"/>
          <w:szCs w:val="24"/>
        </w:rPr>
        <w:t>2.</w:t>
      </w:r>
      <w:r w:rsidRPr="00727C02">
        <w:rPr>
          <w:rFonts w:ascii="Arial" w:eastAsia="Times New Roman" w:hAnsi="Arial" w:cs="Arial"/>
          <w:sz w:val="24"/>
          <w:szCs w:val="24"/>
        </w:rPr>
        <w:tab/>
        <w:t>That the proposal qualifies as a categorical exemption under the California Environmental Quality Act and/or the proposal is consistent with the environmental determination for the original project and where no further environmental determination is necessary; and</w:t>
      </w:r>
    </w:p>
    <w:p w14:paraId="7AECB6E1" w14:textId="77777777" w:rsidR="00727C02" w:rsidRPr="00727C02" w:rsidRDefault="00727C02" w:rsidP="00727C02">
      <w:pPr>
        <w:spacing w:after="240" w:line="240" w:lineRule="auto"/>
        <w:ind w:left="1800" w:hanging="360"/>
        <w:jc w:val="both"/>
        <w:rPr>
          <w:rFonts w:ascii="Arial" w:eastAsia="Times New Roman" w:hAnsi="Arial" w:cs="Arial"/>
          <w:sz w:val="24"/>
          <w:szCs w:val="24"/>
        </w:rPr>
      </w:pPr>
      <w:r w:rsidRPr="00727C02">
        <w:rPr>
          <w:rFonts w:ascii="Arial" w:eastAsia="Times New Roman" w:hAnsi="Arial" w:cs="Arial"/>
          <w:sz w:val="24"/>
          <w:szCs w:val="24"/>
        </w:rPr>
        <w:t>3.</w:t>
      </w:r>
      <w:r w:rsidRPr="00727C02">
        <w:rPr>
          <w:rFonts w:ascii="Arial" w:eastAsia="Times New Roman" w:hAnsi="Arial" w:cs="Arial"/>
          <w:sz w:val="24"/>
          <w:szCs w:val="24"/>
        </w:rPr>
        <w:tab/>
        <w:t xml:space="preserve">That the proposed modifications do not have the potential to adversely affect surrounding land uses or improvements. </w:t>
      </w:r>
    </w:p>
    <w:p w14:paraId="5D676635" w14:textId="2BE9EAE5" w:rsidR="00C54D39" w:rsidRPr="00727C02" w:rsidRDefault="00727C02" w:rsidP="001211FD">
      <w:pPr>
        <w:spacing w:after="480" w:line="240" w:lineRule="auto"/>
        <w:ind w:left="1800" w:hanging="360"/>
        <w:jc w:val="both"/>
        <w:rPr>
          <w:rFonts w:ascii="Arial" w:hAnsi="Arial" w:cs="Arial"/>
          <w:sz w:val="24"/>
          <w:szCs w:val="24"/>
        </w:rPr>
      </w:pPr>
      <w:r w:rsidRPr="00727C02">
        <w:rPr>
          <w:rFonts w:ascii="Arial" w:eastAsia="Times New Roman" w:hAnsi="Arial" w:cs="Arial"/>
          <w:sz w:val="24"/>
          <w:szCs w:val="24"/>
        </w:rPr>
        <w:t>D.</w:t>
      </w:r>
      <w:r w:rsidRPr="00727C02">
        <w:rPr>
          <w:rFonts w:ascii="Arial" w:eastAsia="Times New Roman" w:hAnsi="Arial" w:cs="Arial"/>
          <w:sz w:val="24"/>
          <w:szCs w:val="24"/>
        </w:rPr>
        <w:tab/>
        <w:t>Applicability. A substantial conformance approval may include expansions of approved projects, where the proposal meets zoning code requirements.</w:t>
      </w:r>
    </w:p>
    <w:p w14:paraId="2B7FB25E" w14:textId="1279EB0E" w:rsidR="00727C02" w:rsidRPr="00727C02" w:rsidRDefault="00727C02" w:rsidP="00727C02">
      <w:pPr>
        <w:spacing w:after="240" w:line="240" w:lineRule="auto"/>
        <w:ind w:left="1440"/>
        <w:jc w:val="both"/>
        <w:rPr>
          <w:rFonts w:ascii="Arial" w:hAnsi="Arial" w:cs="Arial"/>
          <w:b/>
          <w:sz w:val="24"/>
          <w:szCs w:val="24"/>
        </w:rPr>
      </w:pPr>
      <w:r w:rsidRPr="00727C02">
        <w:rPr>
          <w:rFonts w:ascii="Arial" w:hAnsi="Arial" w:cs="Arial"/>
          <w:b/>
          <w:sz w:val="24"/>
          <w:szCs w:val="24"/>
        </w:rPr>
        <w:t xml:space="preserve">Section </w:t>
      </w:r>
      <w:r w:rsidR="001A0005">
        <w:rPr>
          <w:rFonts w:ascii="Arial" w:hAnsi="Arial" w:cs="Arial"/>
          <w:b/>
          <w:sz w:val="24"/>
          <w:szCs w:val="24"/>
        </w:rPr>
        <w:t>9.09</w:t>
      </w:r>
      <w:r w:rsidRPr="00727C02">
        <w:rPr>
          <w:rFonts w:ascii="Arial" w:hAnsi="Arial" w:cs="Arial"/>
          <w:b/>
          <w:sz w:val="24"/>
          <w:szCs w:val="24"/>
        </w:rPr>
        <w:t>.</w:t>
      </w:r>
      <w:r w:rsidR="001A0005">
        <w:rPr>
          <w:rFonts w:ascii="Arial" w:hAnsi="Arial" w:cs="Arial"/>
          <w:b/>
          <w:sz w:val="24"/>
          <w:szCs w:val="24"/>
        </w:rPr>
        <w:t>0</w:t>
      </w:r>
      <w:r w:rsidRPr="00727C02">
        <w:rPr>
          <w:rFonts w:ascii="Arial" w:hAnsi="Arial" w:cs="Arial"/>
          <w:b/>
          <w:sz w:val="24"/>
          <w:szCs w:val="24"/>
        </w:rPr>
        <w:t>80 Drive-in, drive-through, fast food and take-out restaurants.</w:t>
      </w:r>
    </w:p>
    <w:p w14:paraId="13E68CC5"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A.</w:t>
      </w:r>
      <w:r>
        <w:rPr>
          <w:rFonts w:ascii="Arial" w:eastAsia="Times New Roman" w:hAnsi="Arial" w:cs="Arial"/>
          <w:color w:val="000000"/>
          <w:sz w:val="24"/>
          <w:szCs w:val="24"/>
        </w:rPr>
        <w:tab/>
      </w:r>
      <w:r w:rsidRPr="006C4106">
        <w:rPr>
          <w:rFonts w:ascii="Arial" w:eastAsia="Times New Roman" w:hAnsi="Arial" w:cs="Arial"/>
          <w:color w:val="000000"/>
          <w:sz w:val="24"/>
          <w:szCs w:val="24"/>
        </w:rPr>
        <w:t>Purpose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Intent.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purpose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section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ensure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that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fast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food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take-out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result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adverse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impacts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surrounding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neighborhoods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reason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customer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employee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parking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demand,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traffic</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generation,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light,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litter,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cumulative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impact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such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demands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area,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consistent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with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goals,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objectives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policies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general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plan.</w:t>
      </w:r>
    </w:p>
    <w:p w14:paraId="0EB31AF7"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B.</w:t>
      </w:r>
      <w:r>
        <w:rPr>
          <w:rFonts w:ascii="Arial" w:eastAsia="Times New Roman" w:hAnsi="Arial" w:cs="Arial"/>
          <w:color w:val="000000"/>
          <w:sz w:val="24"/>
          <w:szCs w:val="24"/>
        </w:rPr>
        <w:tab/>
      </w:r>
      <w:r w:rsidRPr="006C4106">
        <w:rPr>
          <w:rFonts w:ascii="Arial" w:eastAsia="Times New Roman" w:hAnsi="Arial" w:cs="Arial"/>
          <w:color w:val="000000"/>
          <w:sz w:val="24"/>
          <w:szCs w:val="24"/>
        </w:rPr>
        <w:t>Applicability.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fast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food,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take-out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may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permitted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subject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standards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underlying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district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special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conditions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listed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below.</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provisions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section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apply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lastRenderedPageBreak/>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fast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food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take-out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constructed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which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commenced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after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effective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title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expansion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more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than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twenty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(20)</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percent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gross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floor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area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increase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more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than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twenty-five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(25)</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percent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number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seats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such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prior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effective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title.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Floor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area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added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purpose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compliance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with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state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local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health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laws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access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requirements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disabled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included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floor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area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calculations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purposes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determining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applicability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this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section.</w:t>
      </w:r>
    </w:p>
    <w:p w14:paraId="081E2E74"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C.</w:t>
      </w:r>
      <w:r>
        <w:rPr>
          <w:rFonts w:ascii="Arial" w:eastAsia="Times New Roman" w:hAnsi="Arial" w:cs="Arial"/>
          <w:color w:val="000000"/>
          <w:sz w:val="24"/>
          <w:szCs w:val="24"/>
        </w:rPr>
        <w:tab/>
      </w:r>
      <w:r w:rsidRPr="006C4106">
        <w:rPr>
          <w:rFonts w:ascii="Arial" w:eastAsia="Times New Roman" w:hAnsi="Arial" w:cs="Arial"/>
          <w:color w:val="000000"/>
          <w:sz w:val="24"/>
          <w:szCs w:val="24"/>
        </w:rPr>
        <w:t>Minimum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Development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Standards.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following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minimum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development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standards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apply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fast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food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take-out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restaurants.</w:t>
      </w:r>
    </w:p>
    <w:p w14:paraId="08E8DEE0" w14:textId="1EF2F0CF" w:rsidR="00727C02" w:rsidRPr="00727C02" w:rsidRDefault="00727C02" w:rsidP="00727C02">
      <w:pPr>
        <w:spacing w:after="240" w:line="240" w:lineRule="auto"/>
        <w:ind w:left="1800" w:hanging="360"/>
        <w:jc w:val="both"/>
        <w:rPr>
          <w:rFonts w:ascii="Arial" w:eastAsia="Times New Roman" w:hAnsi="Arial" w:cs="Arial"/>
          <w:strike/>
          <w:color w:val="000000"/>
          <w:sz w:val="24"/>
          <w:szCs w:val="24"/>
        </w:rPr>
      </w:pPr>
      <w:r w:rsidRPr="006C4106">
        <w:rPr>
          <w:rFonts w:ascii="Arial" w:eastAsia="Times New Roman" w:hAnsi="Arial" w:cs="Arial"/>
          <w:color w:val="000000"/>
          <w:sz w:val="24"/>
          <w:szCs w:val="24"/>
        </w:rPr>
        <w:t>1.</w:t>
      </w:r>
      <w:r>
        <w:rPr>
          <w:rFonts w:ascii="Arial" w:eastAsia="Times New Roman" w:hAnsi="Arial" w:cs="Arial"/>
          <w:color w:val="000000"/>
          <w:sz w:val="24"/>
          <w:szCs w:val="24"/>
        </w:rPr>
        <w:tab/>
      </w:r>
      <w:r w:rsidRPr="006C4106">
        <w:rPr>
          <w:rFonts w:ascii="Arial" w:eastAsia="Times New Roman" w:hAnsi="Arial" w:cs="Arial"/>
          <w:color w:val="000000"/>
          <w:sz w:val="24"/>
          <w:szCs w:val="24"/>
        </w:rPr>
        <w:t>Hours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Operation.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When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located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site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adjacent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separated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alley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from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residentially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zoned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property,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fast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food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take-out</w:t>
      </w:r>
      <w:r>
        <w:rPr>
          <w:rFonts w:ascii="Arial" w:eastAsia="Times New Roman" w:hAnsi="Arial" w:cs="Arial"/>
          <w:color w:val="000000"/>
          <w:sz w:val="24"/>
          <w:szCs w:val="24"/>
        </w:rPr>
        <w:t xml:space="preserve"> </w:t>
      </w:r>
      <w:r w:rsidRPr="00727C02">
        <w:rPr>
          <w:rFonts w:ascii="Arial" w:eastAsia="Times New Roman" w:hAnsi="Arial" w:cs="Arial"/>
          <w:color w:val="000000"/>
          <w:sz w:val="24"/>
          <w:szCs w:val="24"/>
        </w:rPr>
        <w:t>restaurant shall not open prior to six a.m., nor remain open after ten p.m. unless extended hours are specifically approved by the Planning Commission.</w:t>
      </w:r>
    </w:p>
    <w:p w14:paraId="68BAFCD5"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2.</w:t>
      </w:r>
      <w:r>
        <w:rPr>
          <w:rFonts w:ascii="Arial" w:eastAsia="Times New Roman" w:hAnsi="Arial" w:cs="Arial"/>
          <w:color w:val="000000"/>
          <w:sz w:val="24"/>
          <w:szCs w:val="24"/>
        </w:rPr>
        <w:tab/>
      </w:r>
      <w:r w:rsidRPr="006C4106">
        <w:rPr>
          <w:rFonts w:ascii="Arial" w:eastAsia="Times New Roman" w:hAnsi="Arial" w:cs="Arial"/>
          <w:color w:val="000000"/>
          <w:sz w:val="24"/>
          <w:szCs w:val="24"/>
        </w:rPr>
        <w:t>Driveways.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sites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have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two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points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ingress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egress.</w:t>
      </w:r>
    </w:p>
    <w:p w14:paraId="68825FD4"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3.</w:t>
      </w:r>
      <w:r>
        <w:rPr>
          <w:rFonts w:ascii="Arial" w:eastAsia="Times New Roman" w:hAnsi="Arial" w:cs="Arial"/>
          <w:color w:val="000000"/>
          <w:sz w:val="24"/>
          <w:szCs w:val="24"/>
        </w:rPr>
        <w:tab/>
      </w:r>
      <w:r w:rsidRPr="006C4106">
        <w:rPr>
          <w:rFonts w:ascii="Arial" w:eastAsia="Times New Roman" w:hAnsi="Arial" w:cs="Arial"/>
          <w:color w:val="000000"/>
          <w:sz w:val="24"/>
          <w:szCs w:val="24"/>
        </w:rPr>
        <w:t>Queuing.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Drive-up</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restaurants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have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capacity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queuing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minimum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eight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vehicles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awaiting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service.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Queuing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area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interfere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with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off-site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circulation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patterns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reviewed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approved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traffic</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engineer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prior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issuance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building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permit.</w:t>
      </w:r>
    </w:p>
    <w:p w14:paraId="6CA329CB"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4.</w:t>
      </w:r>
      <w:r>
        <w:rPr>
          <w:rFonts w:ascii="Arial" w:eastAsia="Times New Roman" w:hAnsi="Arial" w:cs="Arial"/>
          <w:color w:val="000000"/>
          <w:sz w:val="24"/>
          <w:szCs w:val="24"/>
        </w:rPr>
        <w:tab/>
      </w:r>
      <w:r w:rsidRPr="006C4106">
        <w:rPr>
          <w:rFonts w:ascii="Arial" w:eastAsia="Times New Roman" w:hAnsi="Arial" w:cs="Arial"/>
          <w:color w:val="000000"/>
          <w:sz w:val="24"/>
          <w:szCs w:val="24"/>
        </w:rPr>
        <w:t>Parking.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parking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vehicular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circulation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plan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encompassing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adjoining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streets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alleys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submitted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review</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approval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city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traffic</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engineer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prior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approval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conditional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permit.</w:t>
      </w:r>
    </w:p>
    <w:p w14:paraId="4A875286" w14:textId="77777777" w:rsidR="00727C02" w:rsidRPr="006C4106" w:rsidRDefault="00727C02" w:rsidP="00727C02">
      <w:pPr>
        <w:spacing w:after="240" w:line="240" w:lineRule="auto"/>
        <w:ind w:left="1800" w:hanging="360"/>
        <w:jc w:val="both"/>
        <w:rPr>
          <w:rFonts w:ascii="Arial" w:eastAsia="Times New Roman" w:hAnsi="Arial" w:cs="Arial"/>
          <w:color w:val="000000"/>
          <w:sz w:val="24"/>
          <w:szCs w:val="24"/>
        </w:rPr>
      </w:pPr>
      <w:r w:rsidRPr="006C4106">
        <w:rPr>
          <w:rFonts w:ascii="Arial" w:eastAsia="Times New Roman" w:hAnsi="Arial" w:cs="Arial"/>
          <w:color w:val="000000"/>
          <w:sz w:val="24"/>
          <w:szCs w:val="24"/>
        </w:rPr>
        <w:t>5.</w:t>
      </w:r>
      <w:r>
        <w:rPr>
          <w:rFonts w:ascii="Arial" w:eastAsia="Times New Roman" w:hAnsi="Arial" w:cs="Arial"/>
          <w:color w:val="000000"/>
          <w:sz w:val="24"/>
          <w:szCs w:val="24"/>
        </w:rPr>
        <w:tab/>
      </w:r>
      <w:r w:rsidRPr="006C4106">
        <w:rPr>
          <w:rFonts w:ascii="Arial" w:eastAsia="Times New Roman" w:hAnsi="Arial" w:cs="Arial"/>
          <w:color w:val="000000"/>
          <w:sz w:val="24"/>
          <w:szCs w:val="24"/>
        </w:rPr>
        <w:t>Trash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Receptacle.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minimum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outdoor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trash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receptacle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provided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on-site.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least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additional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on-site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outdoor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trash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receptacle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provided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every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ten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(10)</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required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parking</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spaces.</w:t>
      </w:r>
    </w:p>
    <w:p w14:paraId="70AA9A8A" w14:textId="1EB4855A" w:rsidR="00727C02" w:rsidRPr="00727C02" w:rsidRDefault="00727C02" w:rsidP="001211FD">
      <w:pPr>
        <w:spacing w:after="480" w:line="240" w:lineRule="auto"/>
        <w:ind w:left="1800" w:hanging="360"/>
        <w:jc w:val="both"/>
        <w:rPr>
          <w:rFonts w:ascii="Arial" w:hAnsi="Arial" w:cs="Arial"/>
          <w:sz w:val="24"/>
          <w:szCs w:val="24"/>
        </w:rPr>
      </w:pPr>
      <w:r w:rsidRPr="006C4106">
        <w:rPr>
          <w:rFonts w:ascii="Arial" w:eastAsia="Times New Roman" w:hAnsi="Arial" w:cs="Arial"/>
          <w:color w:val="000000"/>
          <w:sz w:val="24"/>
          <w:szCs w:val="24"/>
        </w:rPr>
        <w:t>6.</w:t>
      </w:r>
      <w:r>
        <w:rPr>
          <w:rFonts w:ascii="Arial" w:eastAsia="Times New Roman" w:hAnsi="Arial" w:cs="Arial"/>
          <w:color w:val="000000"/>
          <w:sz w:val="24"/>
          <w:szCs w:val="24"/>
        </w:rPr>
        <w:tab/>
      </w:r>
      <w:r w:rsidRPr="006C4106">
        <w:rPr>
          <w:rFonts w:ascii="Arial" w:eastAsia="Times New Roman" w:hAnsi="Arial" w:cs="Arial"/>
          <w:color w:val="000000"/>
          <w:sz w:val="24"/>
          <w:szCs w:val="24"/>
        </w:rPr>
        <w:t>Noise.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drive-up</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drive-through</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speaker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system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detectable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above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daytime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ambient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levels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beyond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property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boundaries.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system</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designed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to</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compensate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ambient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noise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levels</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the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immediate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area,</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shall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not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be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located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within</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one</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hundred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(100)</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feet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of</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residential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district</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any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property</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used</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for</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residential</w:t>
      </w:r>
      <w:r>
        <w:rPr>
          <w:rFonts w:ascii="Arial" w:eastAsia="Times New Roman" w:hAnsi="Arial" w:cs="Arial"/>
          <w:color w:val="000000"/>
          <w:sz w:val="24"/>
          <w:szCs w:val="24"/>
        </w:rPr>
        <w:t xml:space="preserve"> </w:t>
      </w:r>
      <w:r w:rsidRPr="006C4106">
        <w:rPr>
          <w:rFonts w:ascii="Arial" w:eastAsia="Times New Roman" w:hAnsi="Arial" w:cs="Arial"/>
          <w:color w:val="000000"/>
          <w:sz w:val="24"/>
          <w:szCs w:val="24"/>
        </w:rPr>
        <w:t>uses.</w:t>
      </w:r>
    </w:p>
    <w:p w14:paraId="1B3F9BCC" w14:textId="00616F18" w:rsidR="00FE4460" w:rsidRDefault="00FE4460" w:rsidP="00FE4460">
      <w:pPr>
        <w:spacing w:after="240" w:line="240" w:lineRule="auto"/>
        <w:ind w:left="1440"/>
        <w:jc w:val="both"/>
        <w:rPr>
          <w:rFonts w:ascii="Arial" w:eastAsia="Times New Roman" w:hAnsi="Arial" w:cs="Arial"/>
          <w:b/>
          <w:bCs/>
          <w:sz w:val="24"/>
          <w:szCs w:val="24"/>
        </w:rPr>
      </w:pPr>
      <w:r>
        <w:rPr>
          <w:rFonts w:ascii="Arial" w:eastAsia="Times New Roman" w:hAnsi="Arial" w:cs="Arial"/>
          <w:b/>
          <w:bCs/>
          <w:sz w:val="24"/>
          <w:szCs w:val="24"/>
        </w:rPr>
        <w:t>9.11.040 Off-street parking requirements.</w:t>
      </w:r>
    </w:p>
    <w:p w14:paraId="7248AEE2" w14:textId="77777777" w:rsidR="00FE4460" w:rsidRDefault="00FE4460" w:rsidP="00FE4460">
      <w:pPr>
        <w:spacing w:after="240" w:line="240" w:lineRule="auto"/>
        <w:ind w:left="1800" w:hanging="360"/>
        <w:jc w:val="both"/>
        <w:rPr>
          <w:rFonts w:ascii="Arial" w:eastAsia="Times New Roman" w:hAnsi="Arial" w:cs="Arial"/>
          <w:sz w:val="24"/>
          <w:szCs w:val="24"/>
        </w:rPr>
      </w:pPr>
      <w:bookmarkStart w:id="0" w:name="startContent"/>
      <w:bookmarkEnd w:id="0"/>
      <w:r>
        <w:rPr>
          <w:rFonts w:ascii="Arial" w:eastAsia="Times New Roman" w:hAnsi="Arial" w:cs="Arial"/>
          <w:sz w:val="24"/>
          <w:szCs w:val="24"/>
        </w:rPr>
        <w:lastRenderedPageBreak/>
        <w:t>A.</w:t>
      </w:r>
      <w:r>
        <w:rPr>
          <w:rFonts w:ascii="Arial" w:eastAsia="Times New Roman" w:hAnsi="Arial" w:cs="Arial"/>
          <w:sz w:val="24"/>
          <w:szCs w:val="24"/>
        </w:rPr>
        <w:tab/>
        <w:t>Automobile Parking Requirements. Off-street automobile parking shall be provided in accordance with the requirements of this chapter. The following tables set forth the required off-street parking requirements and certain notations for various residential, commercial, industrial, public and quasi-public uses. Parking provided above required off-street must be constructed with permeable surfaces and/or enhanced landscaped retention and absorption areas:</w:t>
      </w:r>
    </w:p>
    <w:p w14:paraId="46FA2F39" w14:textId="77777777" w:rsidR="00FE4460" w:rsidRDefault="00FE4460">
      <w:pPr>
        <w:rPr>
          <w:rFonts w:ascii="Arial" w:eastAsia="Times New Roman" w:hAnsi="Arial" w:cs="Arial"/>
          <w:b/>
          <w:bCs/>
          <w:sz w:val="24"/>
          <w:szCs w:val="24"/>
        </w:rPr>
      </w:pPr>
      <w:r>
        <w:rPr>
          <w:rFonts w:ascii="Arial" w:eastAsia="Times New Roman" w:hAnsi="Arial" w:cs="Arial"/>
          <w:b/>
          <w:bCs/>
          <w:sz w:val="24"/>
          <w:szCs w:val="24"/>
        </w:rPr>
        <w:br w:type="page"/>
      </w:r>
    </w:p>
    <w:p w14:paraId="696A02C5" w14:textId="192F4F19" w:rsidR="00FE4460" w:rsidRDefault="00FE4460" w:rsidP="00FE4460">
      <w:pPr>
        <w:spacing w:after="0" w:line="240" w:lineRule="auto"/>
        <w:jc w:val="center"/>
        <w:rPr>
          <w:rFonts w:ascii="Arial" w:eastAsia="Times New Roman" w:hAnsi="Arial" w:cs="Arial"/>
          <w:sz w:val="24"/>
          <w:szCs w:val="24"/>
        </w:rPr>
      </w:pPr>
      <w:r>
        <w:rPr>
          <w:rFonts w:ascii="Arial" w:eastAsia="Times New Roman" w:hAnsi="Arial" w:cs="Arial"/>
          <w:b/>
          <w:bCs/>
          <w:sz w:val="24"/>
          <w:szCs w:val="24"/>
        </w:rPr>
        <w:lastRenderedPageBreak/>
        <w:t>Table 9.11.040A-12</w:t>
      </w:r>
    </w:p>
    <w:p w14:paraId="22F92459" w14:textId="77777777" w:rsidR="00FE4460" w:rsidRDefault="00FE4460" w:rsidP="00FE4460">
      <w:pPr>
        <w:spacing w:after="240" w:line="240" w:lineRule="auto"/>
        <w:jc w:val="center"/>
        <w:rPr>
          <w:rFonts w:ascii="Arial" w:eastAsia="Times New Roman" w:hAnsi="Arial" w:cs="Arial"/>
          <w:sz w:val="24"/>
          <w:szCs w:val="24"/>
        </w:rPr>
      </w:pPr>
      <w:r>
        <w:rPr>
          <w:rFonts w:ascii="Arial" w:eastAsia="Times New Roman" w:hAnsi="Arial" w:cs="Arial"/>
          <w:b/>
          <w:bCs/>
          <w:sz w:val="24"/>
          <w:szCs w:val="24"/>
        </w:rPr>
        <w:t>Off-Street Parking Requirements</w:t>
      </w:r>
    </w:p>
    <w:tbl>
      <w:tblPr>
        <w:tblW w:w="5000" w:type="pct"/>
        <w:jc w:val="center"/>
        <w:tblCellMar>
          <w:left w:w="0" w:type="dxa"/>
          <w:right w:w="0" w:type="dxa"/>
        </w:tblCellMar>
        <w:tblLook w:val="04A0" w:firstRow="1" w:lastRow="0" w:firstColumn="1" w:lastColumn="0" w:noHBand="0" w:noVBand="1"/>
      </w:tblPr>
      <w:tblGrid>
        <w:gridCol w:w="1809"/>
        <w:gridCol w:w="1547"/>
        <w:gridCol w:w="2285"/>
        <w:gridCol w:w="3699"/>
      </w:tblGrid>
      <w:tr w:rsidR="00FE4460" w14:paraId="23A302A1" w14:textId="77777777" w:rsidTr="00FE4460">
        <w:trPr>
          <w:jc w:val="center"/>
        </w:trPr>
        <w:tc>
          <w:tcPr>
            <w:tcW w:w="969"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4AF4299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Residential Uses</w:t>
            </w:r>
          </w:p>
        </w:tc>
        <w:tc>
          <w:tcPr>
            <w:tcW w:w="828" w:type="pct"/>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13EBAB9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Requirement</w:t>
            </w:r>
          </w:p>
        </w:tc>
        <w:tc>
          <w:tcPr>
            <w:tcW w:w="1223" w:type="pct"/>
            <w:tcBorders>
              <w:top w:val="single" w:sz="8" w:space="0" w:color="auto"/>
              <w:left w:val="nil"/>
              <w:bottom w:val="single" w:sz="8" w:space="0" w:color="auto"/>
              <w:right w:val="single" w:sz="8" w:space="0" w:color="auto"/>
            </w:tcBorders>
            <w:tcMar>
              <w:top w:w="0" w:type="dxa"/>
              <w:left w:w="40" w:type="dxa"/>
              <w:bottom w:w="0" w:type="dxa"/>
              <w:right w:w="40" w:type="dxa"/>
            </w:tcMar>
            <w:vAlign w:val="bottom"/>
            <w:hideMark/>
          </w:tcPr>
          <w:p w14:paraId="5321B83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Covered Parking</w:t>
            </w:r>
          </w:p>
        </w:tc>
        <w:tc>
          <w:tcPr>
            <w:tcW w:w="198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4FA5B87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Notes</w:t>
            </w:r>
          </w:p>
        </w:tc>
      </w:tr>
      <w:tr w:rsidR="00FE4460" w14:paraId="70F53163"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FA899F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Single-family</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4226F9B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2/unit</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6C468D5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Within an enclosed garage</w:t>
            </w:r>
          </w:p>
        </w:tc>
        <w:tc>
          <w:tcPr>
            <w:tcW w:w="1980" w:type="pct"/>
            <w:tcBorders>
              <w:top w:val="nil"/>
              <w:left w:val="nil"/>
              <w:bottom w:val="single" w:sz="8" w:space="0" w:color="auto"/>
              <w:right w:val="single" w:sz="8" w:space="0" w:color="auto"/>
            </w:tcBorders>
            <w:tcMar>
              <w:top w:w="0" w:type="dxa"/>
              <w:left w:w="40" w:type="dxa"/>
              <w:bottom w:w="0" w:type="dxa"/>
              <w:right w:w="40" w:type="dxa"/>
            </w:tcMar>
            <w:hideMark/>
          </w:tcPr>
          <w:p w14:paraId="69A819D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598BBAC0"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97497B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Accessory dwelling unit</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58ECAE3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1/bedroom</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0AE4DF1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80" w:type="pct"/>
            <w:tcBorders>
              <w:top w:val="nil"/>
              <w:left w:val="nil"/>
              <w:bottom w:val="single" w:sz="8" w:space="0" w:color="auto"/>
              <w:right w:val="single" w:sz="8" w:space="0" w:color="auto"/>
            </w:tcBorders>
            <w:tcMar>
              <w:top w:w="0" w:type="dxa"/>
              <w:left w:w="40" w:type="dxa"/>
              <w:bottom w:w="0" w:type="dxa"/>
              <w:right w:w="40" w:type="dxa"/>
            </w:tcMar>
            <w:hideMark/>
          </w:tcPr>
          <w:p w14:paraId="094FE834" w14:textId="5235BDD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The accessory dwelling unit shall provide a minimum of one parking space per bedroom in addition to the parking required for the main dwelling, except as exempted by state law (refer to Section </w:t>
            </w:r>
            <w:r w:rsidRPr="00FE4460">
              <w:rPr>
                <w:rFonts w:ascii="Arial" w:eastAsia="Times New Roman" w:hAnsi="Arial" w:cs="Arial"/>
                <w:sz w:val="24"/>
                <w:szCs w:val="24"/>
              </w:rPr>
              <w:t>9.09.130</w:t>
            </w:r>
            <w:r>
              <w:rPr>
                <w:rFonts w:ascii="Arial" w:eastAsia="Times New Roman" w:hAnsi="Arial" w:cs="Arial"/>
                <w:sz w:val="24"/>
                <w:szCs w:val="24"/>
              </w:rPr>
              <w:t xml:space="preserve"> Accessory dwelling units). Spaces may be provided as uncovered and/or tandem parking on a driveway.</w:t>
            </w:r>
          </w:p>
        </w:tc>
      </w:tr>
      <w:tr w:rsidR="00FE4460" w14:paraId="45691F88"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08849D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Duplex</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678695A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2/unit</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3126FC0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Within an enclosed garage</w:t>
            </w:r>
          </w:p>
        </w:tc>
        <w:tc>
          <w:tcPr>
            <w:tcW w:w="1980" w:type="pct"/>
            <w:tcBorders>
              <w:top w:val="nil"/>
              <w:left w:val="nil"/>
              <w:bottom w:val="single" w:sz="8" w:space="0" w:color="auto"/>
              <w:right w:val="single" w:sz="8" w:space="0" w:color="auto"/>
            </w:tcBorders>
            <w:tcMar>
              <w:top w:w="0" w:type="dxa"/>
              <w:left w:w="40" w:type="dxa"/>
              <w:bottom w:w="0" w:type="dxa"/>
              <w:right w:w="40" w:type="dxa"/>
            </w:tcMar>
            <w:hideMark/>
          </w:tcPr>
          <w:p w14:paraId="3F9EAD3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70426754" w14:textId="77777777" w:rsidTr="00FE4460">
        <w:trPr>
          <w:trHeight w:val="224"/>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6CEB6F7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3 or more units:</w:t>
            </w:r>
          </w:p>
        </w:tc>
        <w:tc>
          <w:tcPr>
            <w:tcW w:w="828" w:type="pct"/>
            <w:tcBorders>
              <w:top w:val="nil"/>
              <w:left w:val="nil"/>
              <w:bottom w:val="nil"/>
              <w:right w:val="single" w:sz="8" w:space="0" w:color="auto"/>
            </w:tcBorders>
            <w:tcMar>
              <w:top w:w="0" w:type="dxa"/>
              <w:left w:w="40" w:type="dxa"/>
              <w:bottom w:w="0" w:type="dxa"/>
              <w:right w:w="40" w:type="dxa"/>
            </w:tcMar>
            <w:hideMark/>
          </w:tcPr>
          <w:p w14:paraId="1F20C20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223" w:type="pct"/>
            <w:tcBorders>
              <w:top w:val="nil"/>
              <w:left w:val="nil"/>
              <w:bottom w:val="nil"/>
              <w:right w:val="single" w:sz="8" w:space="0" w:color="auto"/>
            </w:tcBorders>
            <w:tcMar>
              <w:top w:w="0" w:type="dxa"/>
              <w:left w:w="40" w:type="dxa"/>
              <w:bottom w:w="0" w:type="dxa"/>
              <w:right w:w="40" w:type="dxa"/>
            </w:tcMar>
            <w:hideMark/>
          </w:tcPr>
          <w:p w14:paraId="46C0B2F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80" w:type="pct"/>
            <w:vMerge w:val="restart"/>
            <w:tcBorders>
              <w:top w:val="nil"/>
              <w:left w:val="nil"/>
              <w:bottom w:val="single" w:sz="8" w:space="0" w:color="auto"/>
              <w:right w:val="single" w:sz="8" w:space="0" w:color="auto"/>
            </w:tcBorders>
            <w:tcMar>
              <w:top w:w="0" w:type="dxa"/>
              <w:left w:w="40" w:type="dxa"/>
              <w:bottom w:w="0" w:type="dxa"/>
              <w:right w:w="40" w:type="dxa"/>
            </w:tcMar>
            <w:hideMark/>
          </w:tcPr>
          <w:p w14:paraId="699E12C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Guest parking is required for all units at 0.25 spaces/unit. Guest parking is included in the minimum required parking standard.</w:t>
            </w:r>
          </w:p>
        </w:tc>
      </w:tr>
      <w:tr w:rsidR="00FE4460" w14:paraId="0C89551D" w14:textId="77777777" w:rsidTr="00FE4460">
        <w:trPr>
          <w:trHeight w:val="220"/>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3E82ECF7"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Studio</w:t>
            </w:r>
          </w:p>
        </w:tc>
        <w:tc>
          <w:tcPr>
            <w:tcW w:w="828" w:type="pct"/>
            <w:tcBorders>
              <w:top w:val="nil"/>
              <w:left w:val="nil"/>
              <w:bottom w:val="nil"/>
              <w:right w:val="single" w:sz="8" w:space="0" w:color="auto"/>
            </w:tcBorders>
            <w:tcMar>
              <w:top w:w="0" w:type="dxa"/>
              <w:left w:w="40" w:type="dxa"/>
              <w:bottom w:w="0" w:type="dxa"/>
              <w:right w:w="40" w:type="dxa"/>
            </w:tcMar>
            <w:hideMark/>
          </w:tcPr>
          <w:p w14:paraId="3FC9857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1.25/unit</w:t>
            </w:r>
          </w:p>
        </w:tc>
        <w:tc>
          <w:tcPr>
            <w:tcW w:w="1223" w:type="pct"/>
            <w:tcBorders>
              <w:top w:val="nil"/>
              <w:left w:val="nil"/>
              <w:bottom w:val="nil"/>
              <w:right w:val="single" w:sz="8" w:space="0" w:color="auto"/>
            </w:tcBorders>
            <w:tcMar>
              <w:top w:w="0" w:type="dxa"/>
              <w:left w:w="40" w:type="dxa"/>
              <w:bottom w:w="0" w:type="dxa"/>
              <w:right w:w="40" w:type="dxa"/>
            </w:tcMar>
            <w:hideMark/>
          </w:tcPr>
          <w:p w14:paraId="3112EA5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covered/unit</w:t>
            </w:r>
          </w:p>
        </w:tc>
        <w:tc>
          <w:tcPr>
            <w:tcW w:w="0" w:type="auto"/>
            <w:vMerge/>
            <w:tcBorders>
              <w:top w:val="nil"/>
              <w:left w:val="nil"/>
              <w:bottom w:val="single" w:sz="8" w:space="0" w:color="auto"/>
              <w:right w:val="single" w:sz="8" w:space="0" w:color="auto"/>
            </w:tcBorders>
            <w:vAlign w:val="center"/>
            <w:hideMark/>
          </w:tcPr>
          <w:p w14:paraId="3DB60FCF" w14:textId="77777777" w:rsidR="00FE4460" w:rsidRDefault="00FE4460">
            <w:pPr>
              <w:spacing w:after="0"/>
              <w:rPr>
                <w:rFonts w:ascii="Arial" w:eastAsia="Times New Roman" w:hAnsi="Arial" w:cs="Arial"/>
                <w:sz w:val="24"/>
                <w:szCs w:val="24"/>
              </w:rPr>
            </w:pPr>
          </w:p>
        </w:tc>
      </w:tr>
      <w:tr w:rsidR="00FE4460" w14:paraId="35E8F76D" w14:textId="77777777" w:rsidTr="00FE4460">
        <w:trPr>
          <w:trHeight w:val="220"/>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0B92F601"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1 bedroom</w:t>
            </w:r>
          </w:p>
        </w:tc>
        <w:tc>
          <w:tcPr>
            <w:tcW w:w="828" w:type="pct"/>
            <w:tcBorders>
              <w:top w:val="nil"/>
              <w:left w:val="nil"/>
              <w:bottom w:val="nil"/>
              <w:right w:val="single" w:sz="8" w:space="0" w:color="auto"/>
            </w:tcBorders>
            <w:tcMar>
              <w:top w:w="0" w:type="dxa"/>
              <w:left w:w="40" w:type="dxa"/>
              <w:bottom w:w="0" w:type="dxa"/>
              <w:right w:w="40" w:type="dxa"/>
            </w:tcMar>
            <w:hideMark/>
          </w:tcPr>
          <w:p w14:paraId="1FF44E3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1.5/unit</w:t>
            </w:r>
          </w:p>
        </w:tc>
        <w:tc>
          <w:tcPr>
            <w:tcW w:w="1223" w:type="pct"/>
            <w:tcBorders>
              <w:top w:val="nil"/>
              <w:left w:val="nil"/>
              <w:bottom w:val="nil"/>
              <w:right w:val="single" w:sz="8" w:space="0" w:color="auto"/>
            </w:tcBorders>
            <w:tcMar>
              <w:top w:w="0" w:type="dxa"/>
              <w:left w:w="40" w:type="dxa"/>
              <w:bottom w:w="0" w:type="dxa"/>
              <w:right w:w="40" w:type="dxa"/>
            </w:tcMar>
            <w:hideMark/>
          </w:tcPr>
          <w:p w14:paraId="7A6A7E1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covered/unit</w:t>
            </w:r>
          </w:p>
        </w:tc>
        <w:tc>
          <w:tcPr>
            <w:tcW w:w="0" w:type="auto"/>
            <w:vMerge/>
            <w:tcBorders>
              <w:top w:val="nil"/>
              <w:left w:val="nil"/>
              <w:bottom w:val="single" w:sz="8" w:space="0" w:color="auto"/>
              <w:right w:val="single" w:sz="8" w:space="0" w:color="auto"/>
            </w:tcBorders>
            <w:vAlign w:val="center"/>
            <w:hideMark/>
          </w:tcPr>
          <w:p w14:paraId="6274CCFD" w14:textId="77777777" w:rsidR="00FE4460" w:rsidRDefault="00FE4460">
            <w:pPr>
              <w:spacing w:after="0"/>
              <w:rPr>
                <w:rFonts w:ascii="Arial" w:eastAsia="Times New Roman" w:hAnsi="Arial" w:cs="Arial"/>
                <w:sz w:val="24"/>
                <w:szCs w:val="24"/>
              </w:rPr>
            </w:pPr>
          </w:p>
        </w:tc>
      </w:tr>
      <w:tr w:rsidR="00FE4460" w14:paraId="7CFEB030" w14:textId="77777777" w:rsidTr="00FE4460">
        <w:trPr>
          <w:trHeight w:val="220"/>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4568F18E"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2 bedrooms</w:t>
            </w:r>
          </w:p>
        </w:tc>
        <w:tc>
          <w:tcPr>
            <w:tcW w:w="828" w:type="pct"/>
            <w:tcBorders>
              <w:top w:val="nil"/>
              <w:left w:val="nil"/>
              <w:bottom w:val="nil"/>
              <w:right w:val="single" w:sz="8" w:space="0" w:color="auto"/>
            </w:tcBorders>
            <w:tcMar>
              <w:top w:w="0" w:type="dxa"/>
              <w:left w:w="40" w:type="dxa"/>
              <w:bottom w:w="0" w:type="dxa"/>
              <w:right w:w="40" w:type="dxa"/>
            </w:tcMar>
            <w:hideMark/>
          </w:tcPr>
          <w:p w14:paraId="6607B01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2.0/unit</w:t>
            </w:r>
          </w:p>
        </w:tc>
        <w:tc>
          <w:tcPr>
            <w:tcW w:w="1223" w:type="pct"/>
            <w:tcBorders>
              <w:top w:val="nil"/>
              <w:left w:val="nil"/>
              <w:bottom w:val="nil"/>
              <w:right w:val="single" w:sz="8" w:space="0" w:color="auto"/>
            </w:tcBorders>
            <w:tcMar>
              <w:top w:w="0" w:type="dxa"/>
              <w:left w:w="40" w:type="dxa"/>
              <w:bottom w:w="0" w:type="dxa"/>
              <w:right w:w="40" w:type="dxa"/>
            </w:tcMar>
            <w:hideMark/>
          </w:tcPr>
          <w:p w14:paraId="4FFA9A6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covered/unit</w:t>
            </w:r>
          </w:p>
        </w:tc>
        <w:tc>
          <w:tcPr>
            <w:tcW w:w="0" w:type="auto"/>
            <w:vMerge/>
            <w:tcBorders>
              <w:top w:val="nil"/>
              <w:left w:val="nil"/>
              <w:bottom w:val="single" w:sz="8" w:space="0" w:color="auto"/>
              <w:right w:val="single" w:sz="8" w:space="0" w:color="auto"/>
            </w:tcBorders>
            <w:vAlign w:val="center"/>
            <w:hideMark/>
          </w:tcPr>
          <w:p w14:paraId="5C03130D" w14:textId="77777777" w:rsidR="00FE4460" w:rsidRDefault="00FE4460">
            <w:pPr>
              <w:spacing w:after="0"/>
              <w:rPr>
                <w:rFonts w:ascii="Arial" w:eastAsia="Times New Roman" w:hAnsi="Arial" w:cs="Arial"/>
                <w:sz w:val="24"/>
                <w:szCs w:val="24"/>
              </w:rPr>
            </w:pPr>
          </w:p>
        </w:tc>
      </w:tr>
      <w:tr w:rsidR="00FE4460" w14:paraId="06387ECF" w14:textId="77777777" w:rsidTr="00FE4460">
        <w:trPr>
          <w:trHeight w:val="220"/>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1BA12CE"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3+ bedrooms</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6A703BE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2.5/unit</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6EB8042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covered/unit</w:t>
            </w:r>
          </w:p>
        </w:tc>
        <w:tc>
          <w:tcPr>
            <w:tcW w:w="0" w:type="auto"/>
            <w:vMerge/>
            <w:tcBorders>
              <w:top w:val="nil"/>
              <w:left w:val="nil"/>
              <w:bottom w:val="single" w:sz="8" w:space="0" w:color="auto"/>
              <w:right w:val="single" w:sz="8" w:space="0" w:color="auto"/>
            </w:tcBorders>
            <w:vAlign w:val="center"/>
            <w:hideMark/>
          </w:tcPr>
          <w:p w14:paraId="2484658C" w14:textId="77777777" w:rsidR="00FE4460" w:rsidRDefault="00FE4460">
            <w:pPr>
              <w:spacing w:after="0"/>
              <w:rPr>
                <w:rFonts w:ascii="Arial" w:eastAsia="Times New Roman" w:hAnsi="Arial" w:cs="Arial"/>
                <w:sz w:val="24"/>
                <w:szCs w:val="24"/>
              </w:rPr>
            </w:pPr>
          </w:p>
        </w:tc>
      </w:tr>
      <w:tr w:rsidR="00FE4460" w14:paraId="6FC92453" w14:textId="77777777" w:rsidTr="00FE4460">
        <w:trPr>
          <w:trHeight w:val="256"/>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4065819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Senior housing:</w:t>
            </w:r>
          </w:p>
        </w:tc>
        <w:tc>
          <w:tcPr>
            <w:tcW w:w="828" w:type="pct"/>
            <w:tcBorders>
              <w:top w:val="nil"/>
              <w:left w:val="nil"/>
              <w:bottom w:val="nil"/>
              <w:right w:val="single" w:sz="8" w:space="0" w:color="auto"/>
            </w:tcBorders>
            <w:tcMar>
              <w:top w:w="0" w:type="dxa"/>
              <w:left w:w="40" w:type="dxa"/>
              <w:bottom w:w="0" w:type="dxa"/>
              <w:right w:w="40" w:type="dxa"/>
            </w:tcMar>
            <w:hideMark/>
          </w:tcPr>
          <w:p w14:paraId="11299F7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223" w:type="pct"/>
            <w:tcBorders>
              <w:top w:val="nil"/>
              <w:left w:val="nil"/>
              <w:bottom w:val="nil"/>
              <w:right w:val="single" w:sz="8" w:space="0" w:color="auto"/>
            </w:tcBorders>
            <w:tcMar>
              <w:top w:w="0" w:type="dxa"/>
              <w:left w:w="40" w:type="dxa"/>
              <w:bottom w:w="0" w:type="dxa"/>
              <w:right w:w="40" w:type="dxa"/>
            </w:tcMar>
            <w:hideMark/>
          </w:tcPr>
          <w:p w14:paraId="04D7DD7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80" w:type="pct"/>
            <w:vMerge w:val="restart"/>
            <w:tcBorders>
              <w:top w:val="nil"/>
              <w:left w:val="nil"/>
              <w:bottom w:val="single" w:sz="8" w:space="0" w:color="auto"/>
              <w:right w:val="single" w:sz="8" w:space="0" w:color="auto"/>
            </w:tcBorders>
            <w:tcMar>
              <w:top w:w="0" w:type="dxa"/>
              <w:left w:w="40" w:type="dxa"/>
              <w:bottom w:w="0" w:type="dxa"/>
              <w:right w:w="40" w:type="dxa"/>
            </w:tcMar>
            <w:hideMark/>
          </w:tcPr>
          <w:p w14:paraId="685714E3" w14:textId="60C0FE22"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Guest parking is required for all units at 0.25 spaces/unit. Guest parking is included in the minimum required parking standard. Alternate parking requirements may be permitted subject to approval of a parking study pursuant to Section </w:t>
            </w:r>
            <w:r w:rsidRPr="00FE4460">
              <w:rPr>
                <w:rFonts w:ascii="Arial" w:eastAsia="Times New Roman" w:hAnsi="Arial" w:cs="Arial"/>
                <w:sz w:val="24"/>
                <w:szCs w:val="24"/>
              </w:rPr>
              <w:t>9.11.070</w:t>
            </w:r>
            <w:r>
              <w:rPr>
                <w:rFonts w:ascii="Arial" w:eastAsia="Times New Roman" w:hAnsi="Arial" w:cs="Arial"/>
                <w:sz w:val="24"/>
                <w:szCs w:val="24"/>
              </w:rPr>
              <w:t>(A) of this chapter.</w:t>
            </w:r>
          </w:p>
        </w:tc>
      </w:tr>
      <w:tr w:rsidR="00FE4460" w14:paraId="54DB5DF7" w14:textId="77777777" w:rsidTr="00FE4460">
        <w:trPr>
          <w:trHeight w:val="220"/>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12837885"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Studio</w:t>
            </w:r>
          </w:p>
        </w:tc>
        <w:tc>
          <w:tcPr>
            <w:tcW w:w="828" w:type="pct"/>
            <w:tcBorders>
              <w:top w:val="nil"/>
              <w:left w:val="nil"/>
              <w:bottom w:val="nil"/>
              <w:right w:val="single" w:sz="8" w:space="0" w:color="auto"/>
            </w:tcBorders>
            <w:tcMar>
              <w:top w:w="0" w:type="dxa"/>
              <w:left w:w="40" w:type="dxa"/>
              <w:bottom w:w="0" w:type="dxa"/>
              <w:right w:w="40" w:type="dxa"/>
            </w:tcMar>
            <w:hideMark/>
          </w:tcPr>
          <w:p w14:paraId="58B33D3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1.0/unit</w:t>
            </w:r>
          </w:p>
        </w:tc>
        <w:tc>
          <w:tcPr>
            <w:tcW w:w="1223" w:type="pct"/>
            <w:tcBorders>
              <w:top w:val="nil"/>
              <w:left w:val="nil"/>
              <w:bottom w:val="nil"/>
              <w:right w:val="single" w:sz="8" w:space="0" w:color="auto"/>
            </w:tcBorders>
            <w:tcMar>
              <w:top w:w="0" w:type="dxa"/>
              <w:left w:w="40" w:type="dxa"/>
              <w:bottom w:w="0" w:type="dxa"/>
              <w:right w:w="40" w:type="dxa"/>
            </w:tcMar>
            <w:hideMark/>
          </w:tcPr>
          <w:p w14:paraId="6F412C7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covered/unit</w:t>
            </w:r>
          </w:p>
        </w:tc>
        <w:tc>
          <w:tcPr>
            <w:tcW w:w="0" w:type="auto"/>
            <w:vMerge/>
            <w:tcBorders>
              <w:top w:val="nil"/>
              <w:left w:val="nil"/>
              <w:bottom w:val="single" w:sz="8" w:space="0" w:color="auto"/>
              <w:right w:val="single" w:sz="8" w:space="0" w:color="auto"/>
            </w:tcBorders>
            <w:vAlign w:val="center"/>
            <w:hideMark/>
          </w:tcPr>
          <w:p w14:paraId="3253D33B" w14:textId="77777777" w:rsidR="00FE4460" w:rsidRDefault="00FE4460">
            <w:pPr>
              <w:spacing w:after="0"/>
              <w:rPr>
                <w:rFonts w:ascii="Arial" w:eastAsia="Times New Roman" w:hAnsi="Arial" w:cs="Arial"/>
                <w:sz w:val="24"/>
                <w:szCs w:val="24"/>
              </w:rPr>
            </w:pPr>
          </w:p>
        </w:tc>
      </w:tr>
      <w:tr w:rsidR="00FE4460" w14:paraId="33765C97" w14:textId="77777777" w:rsidTr="00FE4460">
        <w:trPr>
          <w:trHeight w:val="247"/>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7EB0BD45"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1 bedroom</w:t>
            </w:r>
          </w:p>
        </w:tc>
        <w:tc>
          <w:tcPr>
            <w:tcW w:w="828" w:type="pct"/>
            <w:tcBorders>
              <w:top w:val="nil"/>
              <w:left w:val="nil"/>
              <w:bottom w:val="nil"/>
              <w:right w:val="single" w:sz="8" w:space="0" w:color="auto"/>
            </w:tcBorders>
            <w:tcMar>
              <w:top w:w="0" w:type="dxa"/>
              <w:left w:w="40" w:type="dxa"/>
              <w:bottom w:w="0" w:type="dxa"/>
              <w:right w:w="40" w:type="dxa"/>
            </w:tcMar>
            <w:hideMark/>
          </w:tcPr>
          <w:p w14:paraId="5D59F98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1.25/unit</w:t>
            </w:r>
          </w:p>
        </w:tc>
        <w:tc>
          <w:tcPr>
            <w:tcW w:w="1223" w:type="pct"/>
            <w:tcBorders>
              <w:top w:val="nil"/>
              <w:left w:val="nil"/>
              <w:bottom w:val="nil"/>
              <w:right w:val="single" w:sz="8" w:space="0" w:color="auto"/>
            </w:tcBorders>
            <w:tcMar>
              <w:top w:w="0" w:type="dxa"/>
              <w:left w:w="40" w:type="dxa"/>
              <w:bottom w:w="0" w:type="dxa"/>
              <w:right w:w="40" w:type="dxa"/>
            </w:tcMar>
            <w:hideMark/>
          </w:tcPr>
          <w:p w14:paraId="5FC6747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covered/unit</w:t>
            </w:r>
          </w:p>
        </w:tc>
        <w:tc>
          <w:tcPr>
            <w:tcW w:w="0" w:type="auto"/>
            <w:vMerge/>
            <w:tcBorders>
              <w:top w:val="nil"/>
              <w:left w:val="nil"/>
              <w:bottom w:val="single" w:sz="8" w:space="0" w:color="auto"/>
              <w:right w:val="single" w:sz="8" w:space="0" w:color="auto"/>
            </w:tcBorders>
            <w:vAlign w:val="center"/>
            <w:hideMark/>
          </w:tcPr>
          <w:p w14:paraId="5B6E59C2" w14:textId="77777777" w:rsidR="00FE4460" w:rsidRDefault="00FE4460">
            <w:pPr>
              <w:spacing w:after="0"/>
              <w:rPr>
                <w:rFonts w:ascii="Arial" w:eastAsia="Times New Roman" w:hAnsi="Arial" w:cs="Arial"/>
                <w:sz w:val="24"/>
                <w:szCs w:val="24"/>
              </w:rPr>
            </w:pPr>
          </w:p>
        </w:tc>
      </w:tr>
      <w:tr w:rsidR="00FE4460" w14:paraId="41430AF0" w14:textId="77777777" w:rsidTr="00FE4460">
        <w:trPr>
          <w:trHeight w:val="260"/>
          <w:jc w:val="center"/>
        </w:trPr>
        <w:tc>
          <w:tcPr>
            <w:tcW w:w="969" w:type="pct"/>
            <w:tcBorders>
              <w:top w:val="nil"/>
              <w:left w:val="single" w:sz="8" w:space="0" w:color="auto"/>
              <w:bottom w:val="nil"/>
              <w:right w:val="single" w:sz="8" w:space="0" w:color="auto"/>
            </w:tcBorders>
            <w:tcMar>
              <w:top w:w="0" w:type="dxa"/>
              <w:left w:w="40" w:type="dxa"/>
              <w:bottom w:w="0" w:type="dxa"/>
              <w:right w:w="40" w:type="dxa"/>
            </w:tcMar>
            <w:hideMark/>
          </w:tcPr>
          <w:p w14:paraId="5ECAE305"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 bedrooms</w:t>
            </w:r>
          </w:p>
        </w:tc>
        <w:tc>
          <w:tcPr>
            <w:tcW w:w="828" w:type="pct"/>
            <w:tcBorders>
              <w:top w:val="nil"/>
              <w:left w:val="nil"/>
              <w:bottom w:val="nil"/>
              <w:right w:val="single" w:sz="8" w:space="0" w:color="auto"/>
            </w:tcBorders>
            <w:tcMar>
              <w:top w:w="0" w:type="dxa"/>
              <w:left w:w="40" w:type="dxa"/>
              <w:bottom w:w="0" w:type="dxa"/>
              <w:right w:w="40" w:type="dxa"/>
            </w:tcMar>
            <w:hideMark/>
          </w:tcPr>
          <w:p w14:paraId="287432A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1.5/unit</w:t>
            </w:r>
          </w:p>
        </w:tc>
        <w:tc>
          <w:tcPr>
            <w:tcW w:w="1223" w:type="pct"/>
            <w:tcBorders>
              <w:top w:val="nil"/>
              <w:left w:val="nil"/>
              <w:bottom w:val="nil"/>
              <w:right w:val="single" w:sz="8" w:space="0" w:color="auto"/>
            </w:tcBorders>
            <w:tcMar>
              <w:top w:w="0" w:type="dxa"/>
              <w:left w:w="40" w:type="dxa"/>
              <w:bottom w:w="0" w:type="dxa"/>
              <w:right w:w="40" w:type="dxa"/>
            </w:tcMar>
            <w:hideMark/>
          </w:tcPr>
          <w:p w14:paraId="0CC8D3F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covered/unit</w:t>
            </w:r>
          </w:p>
        </w:tc>
        <w:tc>
          <w:tcPr>
            <w:tcW w:w="0" w:type="auto"/>
            <w:vMerge/>
            <w:tcBorders>
              <w:top w:val="nil"/>
              <w:left w:val="nil"/>
              <w:bottom w:val="single" w:sz="8" w:space="0" w:color="auto"/>
              <w:right w:val="single" w:sz="8" w:space="0" w:color="auto"/>
            </w:tcBorders>
            <w:vAlign w:val="center"/>
            <w:hideMark/>
          </w:tcPr>
          <w:p w14:paraId="0F797325" w14:textId="77777777" w:rsidR="00FE4460" w:rsidRDefault="00FE4460">
            <w:pPr>
              <w:spacing w:after="0"/>
              <w:rPr>
                <w:rFonts w:ascii="Arial" w:eastAsia="Times New Roman" w:hAnsi="Arial" w:cs="Arial"/>
                <w:sz w:val="24"/>
                <w:szCs w:val="24"/>
              </w:rPr>
            </w:pPr>
          </w:p>
        </w:tc>
      </w:tr>
      <w:tr w:rsidR="00FE4460" w14:paraId="2441662B" w14:textId="77777777" w:rsidTr="00FE4460">
        <w:trPr>
          <w:trHeight w:val="538"/>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4077161" w14:textId="77777777" w:rsidR="00FE4460" w:rsidRDefault="00FE4460">
            <w:pPr>
              <w:spacing w:after="0" w:line="240" w:lineRule="auto"/>
              <w:ind w:firstLine="182"/>
              <w:rPr>
                <w:rFonts w:ascii="Arial" w:eastAsia="Times New Roman" w:hAnsi="Arial" w:cs="Arial"/>
                <w:sz w:val="24"/>
                <w:szCs w:val="24"/>
              </w:rPr>
            </w:pPr>
            <w:r>
              <w:rPr>
                <w:rFonts w:ascii="Arial" w:eastAsia="Times New Roman" w:hAnsi="Arial" w:cs="Arial"/>
                <w:sz w:val="24"/>
                <w:szCs w:val="24"/>
              </w:rPr>
              <w:t xml:space="preserve"> </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6C95680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3AC5EEC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0" w:type="auto"/>
            <w:vMerge/>
            <w:tcBorders>
              <w:top w:val="nil"/>
              <w:left w:val="nil"/>
              <w:bottom w:val="single" w:sz="8" w:space="0" w:color="auto"/>
              <w:right w:val="single" w:sz="8" w:space="0" w:color="auto"/>
            </w:tcBorders>
            <w:vAlign w:val="center"/>
            <w:hideMark/>
          </w:tcPr>
          <w:p w14:paraId="56660E5A" w14:textId="77777777" w:rsidR="00FE4460" w:rsidRDefault="00FE4460">
            <w:pPr>
              <w:spacing w:after="0"/>
              <w:rPr>
                <w:rFonts w:ascii="Arial" w:eastAsia="Times New Roman" w:hAnsi="Arial" w:cs="Arial"/>
                <w:sz w:val="24"/>
                <w:szCs w:val="24"/>
              </w:rPr>
            </w:pPr>
          </w:p>
        </w:tc>
      </w:tr>
      <w:tr w:rsidR="00FE4460" w14:paraId="7DCBD4F0"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BF9406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Mobile home parks</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2429C0B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2.5/unit</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70D3C10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80" w:type="pct"/>
            <w:tcBorders>
              <w:top w:val="nil"/>
              <w:left w:val="nil"/>
              <w:bottom w:val="single" w:sz="8" w:space="0" w:color="auto"/>
              <w:right w:val="single" w:sz="8" w:space="0" w:color="auto"/>
            </w:tcBorders>
            <w:tcMar>
              <w:top w:w="0" w:type="dxa"/>
              <w:left w:w="40" w:type="dxa"/>
              <w:bottom w:w="0" w:type="dxa"/>
              <w:right w:w="40" w:type="dxa"/>
            </w:tcMar>
            <w:hideMark/>
          </w:tcPr>
          <w:p w14:paraId="06A1872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Tandem spaces may be used to meet resident parking requirements.</w:t>
            </w:r>
          </w:p>
        </w:tc>
      </w:tr>
      <w:tr w:rsidR="00FE4460" w14:paraId="312AB1EB"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FB4E43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Residential care homes</w:t>
            </w:r>
          </w:p>
        </w:tc>
        <w:tc>
          <w:tcPr>
            <w:tcW w:w="4031" w:type="pct"/>
            <w:gridSpan w:val="3"/>
            <w:tcBorders>
              <w:top w:val="nil"/>
              <w:left w:val="nil"/>
              <w:bottom w:val="single" w:sz="8" w:space="0" w:color="auto"/>
              <w:right w:val="single" w:sz="8" w:space="0" w:color="auto"/>
            </w:tcBorders>
            <w:tcMar>
              <w:top w:w="0" w:type="dxa"/>
              <w:left w:w="40" w:type="dxa"/>
              <w:bottom w:w="0" w:type="dxa"/>
              <w:right w:w="40" w:type="dxa"/>
            </w:tcMar>
            <w:hideMark/>
          </w:tcPr>
          <w:p w14:paraId="29A4C51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Parking requirements shall be determined by the community development director subject to an approved parking study.</w:t>
            </w:r>
          </w:p>
        </w:tc>
      </w:tr>
      <w:tr w:rsidR="00FE4460" w14:paraId="0F9A6FAF"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DF849A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Live-work units (residential component)</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492F72B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2/unit</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3C510D3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covered/unit</w:t>
            </w:r>
          </w:p>
        </w:tc>
        <w:tc>
          <w:tcPr>
            <w:tcW w:w="1980" w:type="pct"/>
            <w:tcBorders>
              <w:top w:val="nil"/>
              <w:left w:val="nil"/>
              <w:bottom w:val="single" w:sz="8" w:space="0" w:color="auto"/>
              <w:right w:val="single" w:sz="8" w:space="0" w:color="auto"/>
            </w:tcBorders>
            <w:tcMar>
              <w:top w:w="0" w:type="dxa"/>
              <w:left w:w="40" w:type="dxa"/>
              <w:bottom w:w="0" w:type="dxa"/>
              <w:right w:w="40" w:type="dxa"/>
            </w:tcMar>
            <w:hideMark/>
          </w:tcPr>
          <w:p w14:paraId="0C756B1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Guest parking is required for all units at 0.25 spaces/unit. Guest parking is NOT included in the minimum required parking standard and can be shared with the business aspect of the “live-work” parking standard.</w:t>
            </w:r>
          </w:p>
        </w:tc>
      </w:tr>
      <w:tr w:rsidR="00FE4460" w14:paraId="11E58AC9" w14:textId="77777777" w:rsidTr="00FE4460">
        <w:trPr>
          <w:jc w:val="center"/>
        </w:trPr>
        <w:tc>
          <w:tcPr>
            <w:tcW w:w="969"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2BB38A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Residential component of mixed-use project</w:t>
            </w:r>
          </w:p>
        </w:tc>
        <w:tc>
          <w:tcPr>
            <w:tcW w:w="828" w:type="pct"/>
            <w:tcBorders>
              <w:top w:val="nil"/>
              <w:left w:val="nil"/>
              <w:bottom w:val="single" w:sz="8" w:space="0" w:color="auto"/>
              <w:right w:val="single" w:sz="8" w:space="0" w:color="auto"/>
            </w:tcBorders>
            <w:tcMar>
              <w:top w:w="0" w:type="dxa"/>
              <w:left w:w="40" w:type="dxa"/>
              <w:bottom w:w="0" w:type="dxa"/>
              <w:right w:w="40" w:type="dxa"/>
            </w:tcMar>
            <w:hideMark/>
          </w:tcPr>
          <w:p w14:paraId="5378713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See multiple-family requirements in this table</w:t>
            </w:r>
          </w:p>
        </w:tc>
        <w:tc>
          <w:tcPr>
            <w:tcW w:w="1223" w:type="pct"/>
            <w:tcBorders>
              <w:top w:val="nil"/>
              <w:left w:val="nil"/>
              <w:bottom w:val="single" w:sz="8" w:space="0" w:color="auto"/>
              <w:right w:val="single" w:sz="8" w:space="0" w:color="auto"/>
            </w:tcBorders>
            <w:tcMar>
              <w:top w:w="0" w:type="dxa"/>
              <w:left w:w="40" w:type="dxa"/>
              <w:bottom w:w="0" w:type="dxa"/>
              <w:right w:w="40" w:type="dxa"/>
            </w:tcMar>
            <w:hideMark/>
          </w:tcPr>
          <w:p w14:paraId="4E9B7CE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See multiple-family requirements in this table</w:t>
            </w:r>
          </w:p>
        </w:tc>
        <w:tc>
          <w:tcPr>
            <w:tcW w:w="1980" w:type="pct"/>
            <w:tcBorders>
              <w:top w:val="nil"/>
              <w:left w:val="nil"/>
              <w:bottom w:val="single" w:sz="8" w:space="0" w:color="auto"/>
              <w:right w:val="single" w:sz="8" w:space="0" w:color="auto"/>
            </w:tcBorders>
            <w:tcMar>
              <w:top w:w="0" w:type="dxa"/>
              <w:left w:w="40" w:type="dxa"/>
              <w:bottom w:w="0" w:type="dxa"/>
              <w:right w:w="40" w:type="dxa"/>
            </w:tcMar>
            <w:hideMark/>
          </w:tcPr>
          <w:p w14:paraId="3E139FC8" w14:textId="5042E139"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Guest parking is required for all units at 0.25 spaces/unit. Guest parking is included in the minimum required parking standard and may be shared with the nonresidential component. Alternate parking requirements may be permitted subject to approval of a parking study pursuant to Section </w:t>
            </w:r>
            <w:r w:rsidRPr="00FE4460">
              <w:rPr>
                <w:rFonts w:ascii="Arial" w:eastAsia="Times New Roman" w:hAnsi="Arial" w:cs="Arial"/>
                <w:sz w:val="24"/>
                <w:szCs w:val="24"/>
              </w:rPr>
              <w:t>9.11.070</w:t>
            </w:r>
            <w:r>
              <w:rPr>
                <w:rFonts w:ascii="Arial" w:eastAsia="Times New Roman" w:hAnsi="Arial" w:cs="Arial"/>
                <w:sz w:val="24"/>
                <w:szCs w:val="24"/>
              </w:rPr>
              <w:t>(A) of this chapter.</w:t>
            </w:r>
          </w:p>
        </w:tc>
      </w:tr>
    </w:tbl>
    <w:p w14:paraId="2050B457" w14:textId="77777777" w:rsidR="00FE4460" w:rsidRDefault="00FE4460">
      <w:pPr>
        <w:rPr>
          <w:rFonts w:ascii="Arial" w:eastAsia="Times New Roman" w:hAnsi="Arial" w:cs="Arial"/>
          <w:b/>
          <w:bCs/>
          <w:sz w:val="24"/>
          <w:szCs w:val="24"/>
        </w:rPr>
      </w:pPr>
      <w:r>
        <w:rPr>
          <w:rFonts w:ascii="Arial" w:eastAsia="Times New Roman" w:hAnsi="Arial" w:cs="Arial"/>
          <w:b/>
          <w:bCs/>
          <w:sz w:val="24"/>
          <w:szCs w:val="24"/>
        </w:rPr>
        <w:br w:type="page"/>
      </w:r>
    </w:p>
    <w:p w14:paraId="2E09ED4E" w14:textId="4A0E43ED" w:rsidR="00FE4460" w:rsidRDefault="00FE4460" w:rsidP="00FE4460">
      <w:pPr>
        <w:spacing w:before="240"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Table 9.11.040B-12</w:t>
      </w:r>
    </w:p>
    <w:p w14:paraId="4DE18A39" w14:textId="77777777" w:rsidR="00FE4460" w:rsidRDefault="00FE4460" w:rsidP="00FE4460">
      <w:pPr>
        <w:spacing w:after="240" w:line="240" w:lineRule="auto"/>
        <w:jc w:val="center"/>
        <w:rPr>
          <w:rFonts w:ascii="Arial" w:eastAsia="Times New Roman" w:hAnsi="Arial" w:cs="Arial"/>
          <w:sz w:val="24"/>
          <w:szCs w:val="24"/>
        </w:rPr>
      </w:pPr>
      <w:r>
        <w:rPr>
          <w:rFonts w:ascii="Arial" w:eastAsia="Times New Roman" w:hAnsi="Arial" w:cs="Arial"/>
          <w:b/>
          <w:bCs/>
          <w:sz w:val="24"/>
          <w:szCs w:val="24"/>
        </w:rPr>
        <w:t>Off-Street Parking Requirements</w:t>
      </w:r>
    </w:p>
    <w:tbl>
      <w:tblPr>
        <w:tblW w:w="5000" w:type="pct"/>
        <w:jc w:val="center"/>
        <w:tblCellMar>
          <w:left w:w="0" w:type="dxa"/>
          <w:right w:w="0" w:type="dxa"/>
        </w:tblCellMar>
        <w:tblLook w:val="04A0" w:firstRow="1" w:lastRow="0" w:firstColumn="1" w:lastColumn="0" w:noHBand="0" w:noVBand="1"/>
      </w:tblPr>
      <w:tblGrid>
        <w:gridCol w:w="2641"/>
        <w:gridCol w:w="3019"/>
        <w:gridCol w:w="3680"/>
      </w:tblGrid>
      <w:tr w:rsidR="00FE4460" w14:paraId="13197B90" w14:textId="77777777" w:rsidTr="00FE4460">
        <w:trPr>
          <w:tblHeader/>
          <w:jc w:val="center"/>
        </w:trPr>
        <w:tc>
          <w:tcPr>
            <w:tcW w:w="1414" w:type="pct"/>
            <w:tcBorders>
              <w:top w:val="single" w:sz="8" w:space="0" w:color="auto"/>
              <w:left w:val="single" w:sz="8" w:space="0" w:color="auto"/>
              <w:bottom w:val="single" w:sz="8" w:space="0" w:color="auto"/>
              <w:right w:val="single" w:sz="8" w:space="0" w:color="auto"/>
            </w:tcBorders>
            <w:tcMar>
              <w:top w:w="0" w:type="dxa"/>
              <w:left w:w="20" w:type="dxa"/>
              <w:bottom w:w="0" w:type="dxa"/>
              <w:right w:w="20" w:type="dxa"/>
            </w:tcMar>
            <w:hideMark/>
          </w:tcPr>
          <w:p w14:paraId="6080921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Commercial Uses</w:t>
            </w:r>
          </w:p>
        </w:tc>
        <w:tc>
          <w:tcPr>
            <w:tcW w:w="1616" w:type="pct"/>
            <w:tcBorders>
              <w:top w:val="single" w:sz="8" w:space="0" w:color="auto"/>
              <w:left w:val="nil"/>
              <w:bottom w:val="single" w:sz="8" w:space="0" w:color="auto"/>
              <w:right w:val="single" w:sz="8" w:space="0" w:color="auto"/>
            </w:tcBorders>
            <w:tcMar>
              <w:top w:w="0" w:type="dxa"/>
              <w:left w:w="20" w:type="dxa"/>
              <w:bottom w:w="0" w:type="dxa"/>
              <w:right w:w="20" w:type="dxa"/>
            </w:tcMar>
            <w:hideMark/>
          </w:tcPr>
          <w:p w14:paraId="3F71269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Requirement</w:t>
            </w:r>
          </w:p>
        </w:tc>
        <w:tc>
          <w:tcPr>
            <w:tcW w:w="1970" w:type="pct"/>
            <w:tcBorders>
              <w:top w:val="single" w:sz="8" w:space="0" w:color="auto"/>
              <w:left w:val="nil"/>
              <w:bottom w:val="single" w:sz="8" w:space="0" w:color="auto"/>
              <w:right w:val="single" w:sz="8" w:space="0" w:color="auto"/>
            </w:tcBorders>
            <w:tcMar>
              <w:top w:w="0" w:type="dxa"/>
              <w:left w:w="20" w:type="dxa"/>
              <w:bottom w:w="0" w:type="dxa"/>
              <w:right w:w="20" w:type="dxa"/>
            </w:tcMar>
            <w:hideMark/>
          </w:tcPr>
          <w:p w14:paraId="72E33FF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Notes</w:t>
            </w:r>
          </w:p>
        </w:tc>
      </w:tr>
      <w:tr w:rsidR="00FE4460" w14:paraId="4E071174"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53A609F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General retail (unless specified elsewhere)</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23D953F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1/225 sq. ft. of gross floor area</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6376577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C62BCAD" w14:textId="77777777" w:rsidTr="00FE4460">
        <w:trPr>
          <w:trHeight w:val="607"/>
          <w:jc w:val="center"/>
        </w:trPr>
        <w:tc>
          <w:tcPr>
            <w:tcW w:w="1414" w:type="pct"/>
            <w:vMerge w:val="restar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00356E1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Automobile, boat, mobile home, or trailer sales, retail nurseries, or other similar outdoor commercial activities</w:t>
            </w:r>
          </w:p>
        </w:tc>
        <w:tc>
          <w:tcPr>
            <w:tcW w:w="1616" w:type="pct"/>
            <w:vMerge w:val="restart"/>
            <w:tcBorders>
              <w:top w:val="nil"/>
              <w:left w:val="nil"/>
              <w:bottom w:val="single" w:sz="8" w:space="0" w:color="auto"/>
              <w:right w:val="single" w:sz="8" w:space="0" w:color="auto"/>
            </w:tcBorders>
            <w:tcMar>
              <w:top w:w="0" w:type="dxa"/>
              <w:left w:w="20" w:type="dxa"/>
              <w:bottom w:w="0" w:type="dxa"/>
              <w:right w:w="20" w:type="dxa"/>
            </w:tcMar>
            <w:hideMark/>
          </w:tcPr>
          <w:p w14:paraId="1CCCAE1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1/2,000 sq. ft. of display area</w:t>
            </w:r>
          </w:p>
        </w:tc>
        <w:tc>
          <w:tcPr>
            <w:tcW w:w="1970" w:type="pct"/>
            <w:tcBorders>
              <w:top w:val="nil"/>
              <w:left w:val="nil"/>
              <w:bottom w:val="nil"/>
              <w:right w:val="single" w:sz="8" w:space="0" w:color="auto"/>
            </w:tcBorders>
            <w:tcMar>
              <w:top w:w="0" w:type="dxa"/>
              <w:left w:w="20" w:type="dxa"/>
              <w:bottom w:w="0" w:type="dxa"/>
              <w:right w:w="20" w:type="dxa"/>
            </w:tcMar>
            <w:hideMark/>
          </w:tcPr>
          <w:p w14:paraId="733E698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Display area shall include all office, service and repair, or other related activities and areas that are accessible to the public.</w:t>
            </w:r>
          </w:p>
        </w:tc>
      </w:tr>
      <w:tr w:rsidR="00FE4460" w14:paraId="7302B49C" w14:textId="77777777" w:rsidTr="00FE4460">
        <w:trPr>
          <w:jc w:val="center"/>
        </w:trPr>
        <w:tc>
          <w:tcPr>
            <w:tcW w:w="0" w:type="auto"/>
            <w:vMerge/>
            <w:tcBorders>
              <w:top w:val="nil"/>
              <w:left w:val="single" w:sz="8" w:space="0" w:color="auto"/>
              <w:bottom w:val="single" w:sz="8" w:space="0" w:color="auto"/>
              <w:right w:val="single" w:sz="8" w:space="0" w:color="auto"/>
            </w:tcBorders>
            <w:vAlign w:val="center"/>
            <w:hideMark/>
          </w:tcPr>
          <w:p w14:paraId="32ED1CE1" w14:textId="77777777" w:rsidR="00FE4460" w:rsidRDefault="00FE4460">
            <w:pPr>
              <w:spacing w:after="0"/>
              <w:rPr>
                <w:rFonts w:ascii="Arial" w:eastAsia="Times New Roman" w:hAnsi="Arial" w:cs="Arial"/>
                <w:sz w:val="24"/>
                <w:szCs w:val="24"/>
              </w:rPr>
            </w:pPr>
          </w:p>
        </w:tc>
        <w:tc>
          <w:tcPr>
            <w:tcW w:w="0" w:type="auto"/>
            <w:vMerge/>
            <w:tcBorders>
              <w:top w:val="nil"/>
              <w:left w:val="nil"/>
              <w:bottom w:val="single" w:sz="8" w:space="0" w:color="auto"/>
              <w:right w:val="single" w:sz="8" w:space="0" w:color="auto"/>
            </w:tcBorders>
            <w:vAlign w:val="center"/>
            <w:hideMark/>
          </w:tcPr>
          <w:p w14:paraId="4D79AA05" w14:textId="77777777" w:rsidR="00FE4460" w:rsidRDefault="00FE4460">
            <w:pPr>
              <w:spacing w:after="0"/>
              <w:rPr>
                <w:rFonts w:ascii="Arial" w:eastAsia="Times New Roman" w:hAnsi="Arial" w:cs="Arial"/>
                <w:sz w:val="24"/>
                <w:szCs w:val="24"/>
              </w:rPr>
            </w:pP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4F7C6A3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No required off-street parking spaces shall be used for display, sales, service or repair of vehicles.</w:t>
            </w:r>
          </w:p>
        </w:tc>
      </w:tr>
      <w:tr w:rsidR="00FE4460" w14:paraId="06C14D6E"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49D7CA9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Automobile service stations, repair and service facilities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76830D4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spaces + 4/service bay for 4 or less bays and 2/service bay for 5 or more bays</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1CA1D05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Any related retail activities shall be subject to the general retail parking standards (mini-markets, tire sales, and the like).</w:t>
            </w:r>
          </w:p>
        </w:tc>
      </w:tr>
      <w:tr w:rsidR="00FE4460" w14:paraId="1F6238D5"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40C4299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Automobile washing and waxing establishments:</w:t>
            </w:r>
          </w:p>
        </w:tc>
        <w:tc>
          <w:tcPr>
            <w:tcW w:w="1616" w:type="pct"/>
            <w:tcBorders>
              <w:top w:val="nil"/>
              <w:left w:val="nil"/>
              <w:bottom w:val="nil"/>
              <w:right w:val="single" w:sz="8" w:space="0" w:color="auto"/>
            </w:tcBorders>
            <w:tcMar>
              <w:top w:w="0" w:type="dxa"/>
              <w:left w:w="20" w:type="dxa"/>
              <w:bottom w:w="0" w:type="dxa"/>
              <w:right w:w="20" w:type="dxa"/>
            </w:tcMar>
            <w:hideMark/>
          </w:tcPr>
          <w:p w14:paraId="407B406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70" w:type="pct"/>
            <w:tcBorders>
              <w:top w:val="nil"/>
              <w:left w:val="nil"/>
              <w:bottom w:val="nil"/>
              <w:right w:val="single" w:sz="8" w:space="0" w:color="auto"/>
            </w:tcBorders>
            <w:tcMar>
              <w:top w:w="0" w:type="dxa"/>
              <w:left w:w="20" w:type="dxa"/>
              <w:bottom w:w="0" w:type="dxa"/>
              <w:right w:w="20" w:type="dxa"/>
            </w:tcMar>
            <w:hideMark/>
          </w:tcPr>
          <w:p w14:paraId="5363312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406D3071"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162B00AC" w14:textId="77777777" w:rsidR="00FE4460" w:rsidRDefault="00FE4460">
            <w:pPr>
              <w:spacing w:after="0" w:line="240" w:lineRule="auto"/>
              <w:ind w:firstLine="156"/>
              <w:rPr>
                <w:rFonts w:ascii="Arial" w:eastAsia="Times New Roman" w:hAnsi="Arial" w:cs="Arial"/>
                <w:sz w:val="24"/>
                <w:szCs w:val="24"/>
              </w:rPr>
            </w:pPr>
            <w:r>
              <w:rPr>
                <w:rFonts w:ascii="Arial" w:eastAsia="Times New Roman" w:hAnsi="Arial" w:cs="Arial"/>
                <w:sz w:val="24"/>
                <w:szCs w:val="24"/>
              </w:rPr>
              <w:t>Self-serve</w:t>
            </w:r>
          </w:p>
        </w:tc>
        <w:tc>
          <w:tcPr>
            <w:tcW w:w="1616" w:type="pct"/>
            <w:tcBorders>
              <w:top w:val="nil"/>
              <w:left w:val="nil"/>
              <w:bottom w:val="nil"/>
              <w:right w:val="single" w:sz="8" w:space="0" w:color="auto"/>
            </w:tcBorders>
            <w:tcMar>
              <w:top w:w="0" w:type="dxa"/>
              <w:left w:w="20" w:type="dxa"/>
              <w:bottom w:w="0" w:type="dxa"/>
              <w:right w:w="20" w:type="dxa"/>
            </w:tcMar>
            <w:hideMark/>
          </w:tcPr>
          <w:p w14:paraId="0AC5904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spaces + 2/washing stall</w:t>
            </w:r>
          </w:p>
        </w:tc>
        <w:tc>
          <w:tcPr>
            <w:tcW w:w="1970" w:type="pct"/>
            <w:tcBorders>
              <w:top w:val="nil"/>
              <w:left w:val="nil"/>
              <w:bottom w:val="nil"/>
              <w:right w:val="single" w:sz="8" w:space="0" w:color="auto"/>
            </w:tcBorders>
            <w:tcMar>
              <w:top w:w="0" w:type="dxa"/>
              <w:left w:w="20" w:type="dxa"/>
              <w:bottom w:w="0" w:type="dxa"/>
              <w:right w:w="20" w:type="dxa"/>
            </w:tcMar>
            <w:hideMark/>
          </w:tcPr>
          <w:p w14:paraId="583D3D8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57297F4C"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37E829D4" w14:textId="77777777" w:rsidR="00FE4460" w:rsidRDefault="00FE4460">
            <w:pPr>
              <w:spacing w:after="0" w:line="240" w:lineRule="auto"/>
              <w:ind w:firstLine="156"/>
              <w:rPr>
                <w:rFonts w:ascii="Arial" w:eastAsia="Times New Roman" w:hAnsi="Arial" w:cs="Arial"/>
                <w:sz w:val="24"/>
                <w:szCs w:val="24"/>
              </w:rPr>
            </w:pPr>
            <w:r>
              <w:rPr>
                <w:rFonts w:ascii="Arial" w:eastAsia="Times New Roman" w:hAnsi="Arial" w:cs="Arial"/>
                <w:sz w:val="24"/>
                <w:szCs w:val="24"/>
              </w:rPr>
              <w:t>Automated</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60998E7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 + 1 per 2 employees</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7DFC67D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238E7E83"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6E0563B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Business and professional offices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5FD067C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1/250 sq. ft. of gross floor area</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5929618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2522D245"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2C98299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Banks, savings and loans and medical/dental offices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6480D3C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1/225 sq. ft. of gross floor area</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3D48990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1625AFF6"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43E9742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Day care center</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6E1A339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1/employee + 1/500 sq. ft. of gross floor area</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7E3A1AD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Special design requirements shall apply for bus loading or parent drop-off points.</w:t>
            </w:r>
          </w:p>
        </w:tc>
      </w:tr>
      <w:tr w:rsidR="00FE4460" w14:paraId="3B6F36EE" w14:textId="77777777" w:rsidTr="00FE4460">
        <w:trPr>
          <w:jc w:val="center"/>
        </w:trPr>
        <w:tc>
          <w:tcPr>
            <w:tcW w:w="1414" w:type="pct"/>
            <w:vMerge w:val="restar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3EDC26D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Eating and drinking establishments</w:t>
            </w:r>
          </w:p>
        </w:tc>
        <w:tc>
          <w:tcPr>
            <w:tcW w:w="1616" w:type="pct"/>
            <w:tcBorders>
              <w:top w:val="nil"/>
              <w:left w:val="nil"/>
              <w:bottom w:val="nil"/>
              <w:right w:val="single" w:sz="8" w:space="0" w:color="auto"/>
            </w:tcBorders>
            <w:tcMar>
              <w:top w:w="0" w:type="dxa"/>
              <w:left w:w="20" w:type="dxa"/>
              <w:bottom w:w="0" w:type="dxa"/>
              <w:right w:w="20" w:type="dxa"/>
            </w:tcMar>
            <w:hideMark/>
          </w:tcPr>
          <w:p w14:paraId="1ECAE1F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1/100 sq. ft. of gross floor area up to 6,000 sq. ft.</w:t>
            </w:r>
          </w:p>
        </w:tc>
        <w:tc>
          <w:tcPr>
            <w:tcW w:w="1970" w:type="pct"/>
            <w:tcBorders>
              <w:top w:val="nil"/>
              <w:left w:val="nil"/>
              <w:bottom w:val="nil"/>
              <w:right w:val="single" w:sz="8" w:space="0" w:color="auto"/>
            </w:tcBorders>
            <w:tcMar>
              <w:top w:w="0" w:type="dxa"/>
              <w:left w:w="20" w:type="dxa"/>
              <w:bottom w:w="0" w:type="dxa"/>
              <w:right w:w="20" w:type="dxa"/>
            </w:tcMar>
            <w:hideMark/>
          </w:tcPr>
          <w:p w14:paraId="684BB51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 minimum of 10 spaces required for stand-alone use.</w:t>
            </w:r>
          </w:p>
        </w:tc>
      </w:tr>
      <w:tr w:rsidR="00FE4460" w14:paraId="2F81CB0D" w14:textId="77777777" w:rsidTr="00FE4460">
        <w:trPr>
          <w:jc w:val="center"/>
        </w:trPr>
        <w:tc>
          <w:tcPr>
            <w:tcW w:w="0" w:type="auto"/>
            <w:vMerge/>
            <w:tcBorders>
              <w:top w:val="nil"/>
              <w:left w:val="single" w:sz="8" w:space="0" w:color="auto"/>
              <w:bottom w:val="single" w:sz="8" w:space="0" w:color="auto"/>
              <w:right w:val="single" w:sz="8" w:space="0" w:color="auto"/>
            </w:tcBorders>
            <w:vAlign w:val="center"/>
            <w:hideMark/>
          </w:tcPr>
          <w:p w14:paraId="349B20CD" w14:textId="77777777" w:rsidR="00FE4460" w:rsidRDefault="00FE4460">
            <w:pPr>
              <w:spacing w:after="0"/>
              <w:rPr>
                <w:rFonts w:ascii="Arial" w:eastAsia="Times New Roman" w:hAnsi="Arial" w:cs="Arial"/>
                <w:sz w:val="24"/>
                <w:szCs w:val="24"/>
              </w:rPr>
            </w:pP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3E46383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1/75 sq. ft. of gross floor area over 6,000 sq. ft.</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26E80E8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No additional parking required if outdoor dining area comprises no more than 15% of the interior gross floor area of the primary food service use; if outdoor dining area is over 15%, 1 space for every 60 sq. ft. or 1 space for every 3 seats, whichever is greater.</w:t>
            </w:r>
          </w:p>
        </w:tc>
      </w:tr>
      <w:tr w:rsidR="00FE4460" w14:paraId="28863E43"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2157772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Eating and drinking establishments within shopping centers of </w:t>
            </w:r>
            <w:r>
              <w:rPr>
                <w:rFonts w:ascii="Arial" w:eastAsia="Times New Roman" w:hAnsi="Arial" w:cs="Arial"/>
                <w:sz w:val="24"/>
                <w:szCs w:val="24"/>
              </w:rPr>
              <w:lastRenderedPageBreak/>
              <w:t>25,000 sq. ft. of building area or greater</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3384082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1/225 sq. ft. of gross floor area up to 15% of the shopping center gross building square footage</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6B39EEA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1885523"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410F5AE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Hotel/motel</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051ED2C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1/guest room</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0A887F4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For facilities with 100+ parking spaces, two 12′x36′ through stalls for RV parking are required. These stalls may be counted as 4 auto parking stalls.</w:t>
            </w:r>
          </w:p>
        </w:tc>
      </w:tr>
      <w:tr w:rsidR="00FE4460" w14:paraId="167A48DE"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5636E0F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Kennels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1261B8A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spaces/1,000 sq. ft.</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49F6A73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spaces/1,000 sq. ft. of indoor animal enclosure.</w:t>
            </w:r>
          </w:p>
        </w:tc>
      </w:tr>
      <w:tr w:rsidR="00FE4460" w14:paraId="3C65A918"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6C4A3C9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Veterinary hospital and clinic</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77038C2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1/200 sq. ft. of gross floor area</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5E24949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4EA0BBFE"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2314CCB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Mortuaries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6FFD8D5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1/4 seats + funeral procession queue capacity for 5 cars</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6D25650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57165B90"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0758D70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Nail salons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763D82D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 space/2 work stations</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30D0D8B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63A3DD4E"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0FC38BE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Schools, private:</w:t>
            </w:r>
          </w:p>
        </w:tc>
        <w:tc>
          <w:tcPr>
            <w:tcW w:w="1616" w:type="pct"/>
            <w:tcBorders>
              <w:top w:val="nil"/>
              <w:left w:val="nil"/>
              <w:bottom w:val="nil"/>
              <w:right w:val="single" w:sz="8" w:space="0" w:color="auto"/>
            </w:tcBorders>
            <w:tcMar>
              <w:top w:w="0" w:type="dxa"/>
              <w:left w:w="108" w:type="dxa"/>
              <w:bottom w:w="0" w:type="dxa"/>
              <w:right w:w="108" w:type="dxa"/>
            </w:tcMar>
            <w:hideMark/>
          </w:tcPr>
          <w:p w14:paraId="5BDB595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70" w:type="pct"/>
            <w:tcBorders>
              <w:top w:val="nil"/>
              <w:left w:val="nil"/>
              <w:bottom w:val="nil"/>
              <w:right w:val="single" w:sz="8" w:space="0" w:color="auto"/>
            </w:tcBorders>
            <w:tcMar>
              <w:top w:w="0" w:type="dxa"/>
              <w:left w:w="108" w:type="dxa"/>
              <w:bottom w:w="0" w:type="dxa"/>
              <w:right w:w="108" w:type="dxa"/>
            </w:tcMar>
            <w:hideMark/>
          </w:tcPr>
          <w:p w14:paraId="090017F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0E288C76"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206DE83B" w14:textId="77777777" w:rsidR="00FE4460" w:rsidRDefault="00FE4460">
            <w:pPr>
              <w:spacing w:after="0" w:line="240" w:lineRule="auto"/>
              <w:ind w:firstLine="208"/>
              <w:rPr>
                <w:rFonts w:ascii="Arial" w:eastAsia="Times New Roman" w:hAnsi="Arial" w:cs="Arial"/>
                <w:sz w:val="24"/>
                <w:szCs w:val="24"/>
              </w:rPr>
            </w:pPr>
            <w:r>
              <w:rPr>
                <w:rFonts w:ascii="Arial" w:eastAsia="Times New Roman" w:hAnsi="Arial" w:cs="Arial"/>
                <w:sz w:val="24"/>
                <w:szCs w:val="24"/>
              </w:rPr>
              <w:t>Business and trade</w:t>
            </w:r>
          </w:p>
        </w:tc>
        <w:tc>
          <w:tcPr>
            <w:tcW w:w="1616" w:type="pct"/>
            <w:tcBorders>
              <w:top w:val="nil"/>
              <w:left w:val="nil"/>
              <w:bottom w:val="nil"/>
              <w:right w:val="single" w:sz="8" w:space="0" w:color="auto"/>
            </w:tcBorders>
            <w:tcMar>
              <w:top w:w="0" w:type="dxa"/>
              <w:left w:w="20" w:type="dxa"/>
              <w:bottom w:w="0" w:type="dxa"/>
              <w:right w:w="20" w:type="dxa"/>
            </w:tcMar>
            <w:hideMark/>
          </w:tcPr>
          <w:p w14:paraId="3372F2A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 spaces + 24/classroom</w:t>
            </w:r>
          </w:p>
        </w:tc>
        <w:tc>
          <w:tcPr>
            <w:tcW w:w="1970" w:type="pct"/>
            <w:tcBorders>
              <w:top w:val="nil"/>
              <w:left w:val="nil"/>
              <w:bottom w:val="nil"/>
              <w:right w:val="single" w:sz="8" w:space="0" w:color="auto"/>
            </w:tcBorders>
            <w:tcMar>
              <w:top w:w="0" w:type="dxa"/>
              <w:left w:w="20" w:type="dxa"/>
              <w:bottom w:w="0" w:type="dxa"/>
              <w:right w:w="20" w:type="dxa"/>
            </w:tcMar>
            <w:hideMark/>
          </w:tcPr>
          <w:p w14:paraId="5BD4CF7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16D232A4"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44A13820" w14:textId="77777777" w:rsidR="00FE4460" w:rsidRDefault="00FE4460">
            <w:pPr>
              <w:spacing w:after="0" w:line="240" w:lineRule="auto"/>
              <w:ind w:firstLine="208"/>
              <w:rPr>
                <w:rFonts w:ascii="Arial" w:eastAsia="Times New Roman" w:hAnsi="Arial" w:cs="Arial"/>
                <w:sz w:val="24"/>
                <w:szCs w:val="24"/>
              </w:rPr>
            </w:pPr>
            <w:r>
              <w:rPr>
                <w:rFonts w:ascii="Arial" w:eastAsia="Times New Roman" w:hAnsi="Arial" w:cs="Arial"/>
                <w:sz w:val="24"/>
                <w:szCs w:val="24"/>
              </w:rPr>
              <w:t>College</w:t>
            </w:r>
          </w:p>
        </w:tc>
        <w:tc>
          <w:tcPr>
            <w:tcW w:w="1616" w:type="pct"/>
            <w:tcBorders>
              <w:top w:val="nil"/>
              <w:left w:val="nil"/>
              <w:bottom w:val="nil"/>
              <w:right w:val="single" w:sz="8" w:space="0" w:color="auto"/>
            </w:tcBorders>
            <w:tcMar>
              <w:top w:w="0" w:type="dxa"/>
              <w:left w:w="20" w:type="dxa"/>
              <w:bottom w:w="0" w:type="dxa"/>
              <w:right w:w="20" w:type="dxa"/>
            </w:tcMar>
            <w:hideMark/>
          </w:tcPr>
          <w:p w14:paraId="77F2F25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 spaces + 30/classroom</w:t>
            </w:r>
          </w:p>
        </w:tc>
        <w:tc>
          <w:tcPr>
            <w:tcW w:w="1970" w:type="pct"/>
            <w:tcBorders>
              <w:top w:val="nil"/>
              <w:left w:val="nil"/>
              <w:bottom w:val="nil"/>
              <w:right w:val="single" w:sz="8" w:space="0" w:color="auto"/>
            </w:tcBorders>
            <w:tcMar>
              <w:top w:w="0" w:type="dxa"/>
              <w:left w:w="20" w:type="dxa"/>
              <w:bottom w:w="0" w:type="dxa"/>
              <w:right w:w="20" w:type="dxa"/>
            </w:tcMar>
            <w:hideMark/>
          </w:tcPr>
          <w:p w14:paraId="3E49230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89410BF"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18ED88A9" w14:textId="77777777" w:rsidR="00FE4460" w:rsidRDefault="00FE4460">
            <w:pPr>
              <w:spacing w:after="0" w:line="240" w:lineRule="auto"/>
              <w:ind w:firstLine="208"/>
              <w:rPr>
                <w:rFonts w:ascii="Arial" w:eastAsia="Times New Roman" w:hAnsi="Arial" w:cs="Arial"/>
                <w:sz w:val="24"/>
                <w:szCs w:val="24"/>
              </w:rPr>
            </w:pPr>
            <w:r>
              <w:rPr>
                <w:rFonts w:ascii="Arial" w:eastAsia="Times New Roman" w:hAnsi="Arial" w:cs="Arial"/>
                <w:sz w:val="24"/>
                <w:szCs w:val="24"/>
              </w:rPr>
              <w:t>Elementary/junior high</w:t>
            </w:r>
          </w:p>
        </w:tc>
        <w:tc>
          <w:tcPr>
            <w:tcW w:w="1616" w:type="pct"/>
            <w:tcBorders>
              <w:top w:val="nil"/>
              <w:left w:val="nil"/>
              <w:bottom w:val="nil"/>
              <w:right w:val="single" w:sz="8" w:space="0" w:color="auto"/>
            </w:tcBorders>
            <w:tcMar>
              <w:top w:w="0" w:type="dxa"/>
              <w:left w:w="20" w:type="dxa"/>
              <w:bottom w:w="0" w:type="dxa"/>
              <w:right w:w="20" w:type="dxa"/>
            </w:tcMar>
            <w:hideMark/>
          </w:tcPr>
          <w:p w14:paraId="6BA06F0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 spaces + 2/classroom</w:t>
            </w:r>
          </w:p>
        </w:tc>
        <w:tc>
          <w:tcPr>
            <w:tcW w:w="1970" w:type="pct"/>
            <w:tcBorders>
              <w:top w:val="nil"/>
              <w:left w:val="nil"/>
              <w:bottom w:val="nil"/>
              <w:right w:val="single" w:sz="8" w:space="0" w:color="auto"/>
            </w:tcBorders>
            <w:tcMar>
              <w:top w:w="0" w:type="dxa"/>
              <w:left w:w="20" w:type="dxa"/>
              <w:bottom w:w="0" w:type="dxa"/>
              <w:right w:w="20" w:type="dxa"/>
            </w:tcMar>
            <w:hideMark/>
          </w:tcPr>
          <w:p w14:paraId="04CFF26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4C978C55"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23533E5D" w14:textId="77777777" w:rsidR="00FE4460" w:rsidRDefault="00FE4460">
            <w:pPr>
              <w:spacing w:after="0" w:line="240" w:lineRule="auto"/>
              <w:ind w:firstLine="208"/>
              <w:rPr>
                <w:rFonts w:ascii="Arial" w:eastAsia="Times New Roman" w:hAnsi="Arial" w:cs="Arial"/>
                <w:sz w:val="24"/>
                <w:szCs w:val="24"/>
              </w:rPr>
            </w:pPr>
            <w:r>
              <w:rPr>
                <w:rFonts w:ascii="Arial" w:eastAsia="Times New Roman" w:hAnsi="Arial" w:cs="Arial"/>
                <w:sz w:val="24"/>
                <w:szCs w:val="24"/>
              </w:rPr>
              <w:t>Senior high</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4B8C3A7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 spaces + 10/classroom</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5DACE34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5680032F"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6CEF708B" w14:textId="77777777" w:rsidR="00FE4460" w:rsidRDefault="00FE4460">
            <w:pPr>
              <w:spacing w:after="0" w:line="240" w:lineRule="auto"/>
              <w:ind w:firstLine="26"/>
              <w:rPr>
                <w:rFonts w:ascii="Arial" w:eastAsia="Times New Roman" w:hAnsi="Arial" w:cs="Arial"/>
                <w:sz w:val="24"/>
                <w:szCs w:val="24"/>
              </w:rPr>
            </w:pPr>
            <w:r>
              <w:rPr>
                <w:rFonts w:ascii="Arial" w:eastAsia="Times New Roman" w:hAnsi="Arial" w:cs="Arial"/>
                <w:sz w:val="24"/>
                <w:szCs w:val="24"/>
              </w:rPr>
              <w:t>Storage lots and mini-warehouses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38BD724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1/100 storage spaces and 2/caretaker residence</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56D5789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spaces minimum.</w:t>
            </w:r>
          </w:p>
        </w:tc>
      </w:tr>
      <w:tr w:rsidR="00FE4460" w14:paraId="499B0AA3"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0807031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Medical and health services:</w:t>
            </w:r>
          </w:p>
        </w:tc>
        <w:tc>
          <w:tcPr>
            <w:tcW w:w="1616" w:type="pct"/>
            <w:tcBorders>
              <w:top w:val="nil"/>
              <w:left w:val="nil"/>
              <w:bottom w:val="nil"/>
              <w:right w:val="single" w:sz="8" w:space="0" w:color="auto"/>
            </w:tcBorders>
            <w:tcMar>
              <w:top w:w="0" w:type="dxa"/>
              <w:left w:w="20" w:type="dxa"/>
              <w:bottom w:w="0" w:type="dxa"/>
              <w:right w:w="20" w:type="dxa"/>
            </w:tcMar>
            <w:hideMark/>
          </w:tcPr>
          <w:p w14:paraId="100F054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70" w:type="pct"/>
            <w:tcBorders>
              <w:top w:val="nil"/>
              <w:left w:val="nil"/>
              <w:bottom w:val="nil"/>
              <w:right w:val="single" w:sz="8" w:space="0" w:color="auto"/>
            </w:tcBorders>
            <w:tcMar>
              <w:top w:w="0" w:type="dxa"/>
              <w:left w:w="20" w:type="dxa"/>
              <w:bottom w:w="0" w:type="dxa"/>
              <w:right w:w="20" w:type="dxa"/>
            </w:tcMar>
            <w:hideMark/>
          </w:tcPr>
          <w:p w14:paraId="2B49CF1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F20E638"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5BF3E229" w14:textId="77777777" w:rsidR="00FE4460" w:rsidRDefault="00FE4460">
            <w:pPr>
              <w:spacing w:after="0" w:line="240" w:lineRule="auto"/>
              <w:ind w:left="130"/>
              <w:rPr>
                <w:rFonts w:ascii="Arial" w:eastAsia="Times New Roman" w:hAnsi="Arial" w:cs="Arial"/>
                <w:sz w:val="24"/>
                <w:szCs w:val="24"/>
              </w:rPr>
            </w:pPr>
            <w:r>
              <w:rPr>
                <w:rFonts w:ascii="Arial" w:eastAsia="Times New Roman" w:hAnsi="Arial" w:cs="Arial"/>
                <w:sz w:val="24"/>
                <w:szCs w:val="24"/>
              </w:rPr>
              <w:t>Convalescent and nursing homes</w:t>
            </w:r>
          </w:p>
        </w:tc>
        <w:tc>
          <w:tcPr>
            <w:tcW w:w="1616" w:type="pct"/>
            <w:tcBorders>
              <w:top w:val="nil"/>
              <w:left w:val="nil"/>
              <w:bottom w:val="nil"/>
              <w:right w:val="single" w:sz="8" w:space="0" w:color="auto"/>
            </w:tcBorders>
            <w:tcMar>
              <w:top w:w="0" w:type="dxa"/>
              <w:left w:w="20" w:type="dxa"/>
              <w:bottom w:w="0" w:type="dxa"/>
              <w:right w:w="20" w:type="dxa"/>
            </w:tcMar>
            <w:hideMark/>
          </w:tcPr>
          <w:p w14:paraId="36381BA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1/3 beds</w:t>
            </w:r>
          </w:p>
        </w:tc>
        <w:tc>
          <w:tcPr>
            <w:tcW w:w="1970" w:type="pct"/>
            <w:tcBorders>
              <w:top w:val="nil"/>
              <w:left w:val="nil"/>
              <w:bottom w:val="nil"/>
              <w:right w:val="single" w:sz="8" w:space="0" w:color="auto"/>
            </w:tcBorders>
            <w:tcMar>
              <w:top w:w="0" w:type="dxa"/>
              <w:left w:w="20" w:type="dxa"/>
              <w:bottom w:w="0" w:type="dxa"/>
              <w:right w:w="20" w:type="dxa"/>
            </w:tcMar>
            <w:hideMark/>
          </w:tcPr>
          <w:p w14:paraId="2189D0E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7541385E"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6C2CCF2D" w14:textId="77777777" w:rsidR="00FE4460" w:rsidRDefault="00FE4460">
            <w:pPr>
              <w:spacing w:after="0" w:line="240" w:lineRule="auto"/>
              <w:ind w:left="130"/>
              <w:rPr>
                <w:rFonts w:ascii="Arial" w:eastAsia="Times New Roman" w:hAnsi="Arial" w:cs="Arial"/>
                <w:sz w:val="24"/>
                <w:szCs w:val="24"/>
              </w:rPr>
            </w:pPr>
            <w:r>
              <w:rPr>
                <w:rFonts w:ascii="Arial" w:eastAsia="Times New Roman" w:hAnsi="Arial" w:cs="Arial"/>
                <w:sz w:val="24"/>
                <w:szCs w:val="24"/>
              </w:rPr>
              <w:t>Homeless shelter</w:t>
            </w:r>
          </w:p>
        </w:tc>
        <w:tc>
          <w:tcPr>
            <w:tcW w:w="1616" w:type="pct"/>
            <w:tcBorders>
              <w:top w:val="nil"/>
              <w:left w:val="nil"/>
              <w:bottom w:val="nil"/>
              <w:right w:val="single" w:sz="8" w:space="0" w:color="auto"/>
            </w:tcBorders>
            <w:tcMar>
              <w:top w:w="0" w:type="dxa"/>
              <w:left w:w="20" w:type="dxa"/>
              <w:bottom w:w="0" w:type="dxa"/>
              <w:right w:w="20" w:type="dxa"/>
            </w:tcMar>
            <w:hideMark/>
          </w:tcPr>
          <w:p w14:paraId="0E14F39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1/4 beds</w:t>
            </w:r>
          </w:p>
        </w:tc>
        <w:tc>
          <w:tcPr>
            <w:tcW w:w="1970" w:type="pct"/>
            <w:tcBorders>
              <w:top w:val="nil"/>
              <w:left w:val="nil"/>
              <w:bottom w:val="nil"/>
              <w:right w:val="single" w:sz="8" w:space="0" w:color="auto"/>
            </w:tcBorders>
            <w:tcMar>
              <w:top w:w="0" w:type="dxa"/>
              <w:left w:w="20" w:type="dxa"/>
              <w:bottom w:w="0" w:type="dxa"/>
              <w:right w:w="20" w:type="dxa"/>
            </w:tcMar>
            <w:hideMark/>
          </w:tcPr>
          <w:p w14:paraId="54D11C8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64A562E3"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621C649C" w14:textId="77777777" w:rsidR="00FE4460" w:rsidRDefault="00FE4460">
            <w:pPr>
              <w:spacing w:after="0" w:line="240" w:lineRule="auto"/>
              <w:ind w:left="130"/>
              <w:rPr>
                <w:rFonts w:ascii="Arial" w:eastAsia="Times New Roman" w:hAnsi="Arial" w:cs="Arial"/>
                <w:sz w:val="24"/>
                <w:szCs w:val="24"/>
              </w:rPr>
            </w:pPr>
            <w:r>
              <w:rPr>
                <w:rFonts w:ascii="Arial" w:eastAsia="Times New Roman" w:hAnsi="Arial" w:cs="Arial"/>
                <w:sz w:val="24"/>
                <w:szCs w:val="24"/>
              </w:rPr>
              <w:t>Hospitals</w:t>
            </w:r>
          </w:p>
        </w:tc>
        <w:tc>
          <w:tcPr>
            <w:tcW w:w="1616" w:type="pct"/>
            <w:tcBorders>
              <w:top w:val="nil"/>
              <w:left w:val="nil"/>
              <w:bottom w:val="nil"/>
              <w:right w:val="single" w:sz="8" w:space="0" w:color="auto"/>
            </w:tcBorders>
            <w:tcMar>
              <w:top w:w="0" w:type="dxa"/>
              <w:left w:w="20" w:type="dxa"/>
              <w:bottom w:w="0" w:type="dxa"/>
              <w:right w:w="20" w:type="dxa"/>
            </w:tcMar>
            <w:hideMark/>
          </w:tcPr>
          <w:p w14:paraId="764C954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1/bed</w:t>
            </w:r>
          </w:p>
        </w:tc>
        <w:tc>
          <w:tcPr>
            <w:tcW w:w="1970" w:type="pct"/>
            <w:tcBorders>
              <w:top w:val="nil"/>
              <w:left w:val="nil"/>
              <w:bottom w:val="nil"/>
              <w:right w:val="single" w:sz="8" w:space="0" w:color="auto"/>
            </w:tcBorders>
            <w:tcMar>
              <w:top w:w="0" w:type="dxa"/>
              <w:left w:w="20" w:type="dxa"/>
              <w:bottom w:w="0" w:type="dxa"/>
              <w:right w:w="20" w:type="dxa"/>
            </w:tcMar>
            <w:hideMark/>
          </w:tcPr>
          <w:p w14:paraId="7306BD9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23BE4125"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37CF8E7C" w14:textId="77777777" w:rsidR="00FE4460" w:rsidRDefault="00FE4460">
            <w:pPr>
              <w:spacing w:after="0" w:line="240" w:lineRule="auto"/>
              <w:ind w:left="130"/>
              <w:rPr>
                <w:rFonts w:ascii="Arial" w:eastAsia="Times New Roman" w:hAnsi="Arial" w:cs="Arial"/>
                <w:sz w:val="24"/>
                <w:szCs w:val="24"/>
              </w:rPr>
            </w:pPr>
            <w:r>
              <w:rPr>
                <w:rFonts w:ascii="Arial" w:eastAsia="Times New Roman" w:hAnsi="Arial" w:cs="Arial"/>
                <w:sz w:val="24"/>
                <w:szCs w:val="24"/>
              </w:rPr>
              <w:t>Residential care facilities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3099F3BB" w14:textId="70CE4E74"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see Residential Uses, Section </w:t>
            </w:r>
            <w:r w:rsidRPr="00FE4460">
              <w:rPr>
                <w:rFonts w:ascii="Arial" w:eastAsia="Times New Roman" w:hAnsi="Arial" w:cs="Arial"/>
                <w:sz w:val="24"/>
                <w:szCs w:val="24"/>
              </w:rPr>
              <w:t>9.11.040</w:t>
            </w:r>
            <w:r>
              <w:rPr>
                <w:rFonts w:ascii="Arial" w:eastAsia="Times New Roman" w:hAnsi="Arial" w:cs="Arial"/>
                <w:sz w:val="24"/>
                <w:szCs w:val="24"/>
              </w:rPr>
              <w:t xml:space="preserve"> Table 9.11.040A-12</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1D2807C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63350F0B"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54D5ED9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Recreation:</w:t>
            </w:r>
          </w:p>
        </w:tc>
        <w:tc>
          <w:tcPr>
            <w:tcW w:w="1616" w:type="pct"/>
            <w:tcBorders>
              <w:top w:val="nil"/>
              <w:left w:val="nil"/>
              <w:bottom w:val="nil"/>
              <w:right w:val="single" w:sz="8" w:space="0" w:color="auto"/>
            </w:tcBorders>
            <w:tcMar>
              <w:top w:w="0" w:type="dxa"/>
              <w:left w:w="20" w:type="dxa"/>
              <w:bottom w:w="0" w:type="dxa"/>
              <w:right w:w="20" w:type="dxa"/>
            </w:tcMar>
            <w:hideMark/>
          </w:tcPr>
          <w:p w14:paraId="2E08F98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1970" w:type="pct"/>
            <w:tcBorders>
              <w:top w:val="nil"/>
              <w:left w:val="nil"/>
              <w:bottom w:val="nil"/>
              <w:right w:val="single" w:sz="8" w:space="0" w:color="auto"/>
            </w:tcBorders>
            <w:tcMar>
              <w:top w:w="0" w:type="dxa"/>
              <w:left w:w="20" w:type="dxa"/>
              <w:bottom w:w="0" w:type="dxa"/>
              <w:right w:w="20" w:type="dxa"/>
            </w:tcMar>
            <w:hideMark/>
          </w:tcPr>
          <w:p w14:paraId="2959559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194C268A"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058EF1A4"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Arcades</w:t>
            </w:r>
          </w:p>
        </w:tc>
        <w:tc>
          <w:tcPr>
            <w:tcW w:w="1616" w:type="pct"/>
            <w:tcBorders>
              <w:top w:val="nil"/>
              <w:left w:val="nil"/>
              <w:bottom w:val="nil"/>
              <w:right w:val="single" w:sz="8" w:space="0" w:color="auto"/>
            </w:tcBorders>
            <w:tcMar>
              <w:top w:w="0" w:type="dxa"/>
              <w:left w:w="20" w:type="dxa"/>
              <w:bottom w:w="0" w:type="dxa"/>
              <w:right w:w="20" w:type="dxa"/>
            </w:tcMar>
            <w:hideMark/>
          </w:tcPr>
          <w:p w14:paraId="57D8CF7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1/75 sq. ft. of gross floor area</w:t>
            </w:r>
          </w:p>
        </w:tc>
        <w:tc>
          <w:tcPr>
            <w:tcW w:w="1970" w:type="pct"/>
            <w:tcBorders>
              <w:top w:val="nil"/>
              <w:left w:val="nil"/>
              <w:bottom w:val="nil"/>
              <w:right w:val="single" w:sz="8" w:space="0" w:color="auto"/>
            </w:tcBorders>
            <w:tcMar>
              <w:top w:w="0" w:type="dxa"/>
              <w:left w:w="20" w:type="dxa"/>
              <w:bottom w:w="0" w:type="dxa"/>
              <w:right w:w="20" w:type="dxa"/>
            </w:tcMar>
            <w:hideMark/>
          </w:tcPr>
          <w:p w14:paraId="339C96A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6B9F5430"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196F3382"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Bowling and billiards</w:t>
            </w:r>
          </w:p>
        </w:tc>
        <w:tc>
          <w:tcPr>
            <w:tcW w:w="1616" w:type="pct"/>
            <w:tcBorders>
              <w:top w:val="nil"/>
              <w:left w:val="nil"/>
              <w:bottom w:val="nil"/>
              <w:right w:val="single" w:sz="8" w:space="0" w:color="auto"/>
            </w:tcBorders>
            <w:tcMar>
              <w:top w:w="0" w:type="dxa"/>
              <w:left w:w="20" w:type="dxa"/>
              <w:bottom w:w="0" w:type="dxa"/>
              <w:right w:w="20" w:type="dxa"/>
            </w:tcMar>
            <w:hideMark/>
          </w:tcPr>
          <w:p w14:paraId="5A17BE9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5/alley + 2/billiard table</w:t>
            </w:r>
          </w:p>
        </w:tc>
        <w:tc>
          <w:tcPr>
            <w:tcW w:w="1970" w:type="pct"/>
            <w:tcBorders>
              <w:top w:val="nil"/>
              <w:left w:val="nil"/>
              <w:bottom w:val="nil"/>
              <w:right w:val="single" w:sz="8" w:space="0" w:color="auto"/>
            </w:tcBorders>
            <w:tcMar>
              <w:top w:w="0" w:type="dxa"/>
              <w:left w:w="20" w:type="dxa"/>
              <w:bottom w:w="0" w:type="dxa"/>
              <w:right w:w="20" w:type="dxa"/>
            </w:tcMar>
            <w:hideMark/>
          </w:tcPr>
          <w:p w14:paraId="5BF89CA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735C318"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5A6DB03E"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Commercial stables</w:t>
            </w:r>
          </w:p>
        </w:tc>
        <w:tc>
          <w:tcPr>
            <w:tcW w:w="1616" w:type="pct"/>
            <w:tcBorders>
              <w:top w:val="nil"/>
              <w:left w:val="nil"/>
              <w:bottom w:val="nil"/>
              <w:right w:val="single" w:sz="8" w:space="0" w:color="auto"/>
            </w:tcBorders>
            <w:tcMar>
              <w:top w:w="0" w:type="dxa"/>
              <w:left w:w="20" w:type="dxa"/>
              <w:bottom w:w="0" w:type="dxa"/>
              <w:right w:w="20" w:type="dxa"/>
            </w:tcMar>
            <w:hideMark/>
          </w:tcPr>
          <w:p w14:paraId="3D0F2FA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1/5 horse capacity for boarding on-site</w:t>
            </w:r>
          </w:p>
        </w:tc>
        <w:tc>
          <w:tcPr>
            <w:tcW w:w="1970" w:type="pct"/>
            <w:tcBorders>
              <w:top w:val="nil"/>
              <w:left w:val="nil"/>
              <w:bottom w:val="nil"/>
              <w:right w:val="single" w:sz="8" w:space="0" w:color="auto"/>
            </w:tcBorders>
            <w:tcMar>
              <w:top w:w="0" w:type="dxa"/>
              <w:left w:w="20" w:type="dxa"/>
              <w:bottom w:w="0" w:type="dxa"/>
              <w:right w:w="20" w:type="dxa"/>
            </w:tcMar>
            <w:hideMark/>
          </w:tcPr>
          <w:p w14:paraId="0AA3566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14A9CD8E"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248A533A"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Golf course</w:t>
            </w:r>
          </w:p>
        </w:tc>
        <w:tc>
          <w:tcPr>
            <w:tcW w:w="1616" w:type="pct"/>
            <w:tcBorders>
              <w:top w:val="nil"/>
              <w:left w:val="nil"/>
              <w:bottom w:val="nil"/>
              <w:right w:val="single" w:sz="8" w:space="0" w:color="auto"/>
            </w:tcBorders>
            <w:tcMar>
              <w:top w:w="0" w:type="dxa"/>
              <w:left w:w="20" w:type="dxa"/>
              <w:bottom w:w="0" w:type="dxa"/>
              <w:right w:w="20" w:type="dxa"/>
            </w:tcMar>
            <w:hideMark/>
          </w:tcPr>
          <w:p w14:paraId="69A793F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6/hole</w:t>
            </w:r>
          </w:p>
        </w:tc>
        <w:tc>
          <w:tcPr>
            <w:tcW w:w="1970" w:type="pct"/>
            <w:tcBorders>
              <w:top w:val="nil"/>
              <w:left w:val="nil"/>
              <w:bottom w:val="nil"/>
              <w:right w:val="single" w:sz="8" w:space="0" w:color="auto"/>
            </w:tcBorders>
            <w:tcMar>
              <w:top w:w="0" w:type="dxa"/>
              <w:left w:w="20" w:type="dxa"/>
              <w:bottom w:w="0" w:type="dxa"/>
              <w:right w:w="20" w:type="dxa"/>
            </w:tcMar>
            <w:hideMark/>
          </w:tcPr>
          <w:p w14:paraId="5CE33D0C"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07617A38"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513F6C0B"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Golf driving range</w:t>
            </w:r>
          </w:p>
        </w:tc>
        <w:tc>
          <w:tcPr>
            <w:tcW w:w="1616" w:type="pct"/>
            <w:tcBorders>
              <w:top w:val="nil"/>
              <w:left w:val="nil"/>
              <w:bottom w:val="nil"/>
              <w:right w:val="single" w:sz="8" w:space="0" w:color="auto"/>
            </w:tcBorders>
            <w:tcMar>
              <w:top w:w="0" w:type="dxa"/>
              <w:left w:w="20" w:type="dxa"/>
              <w:bottom w:w="0" w:type="dxa"/>
              <w:right w:w="20" w:type="dxa"/>
            </w:tcMar>
            <w:hideMark/>
          </w:tcPr>
          <w:p w14:paraId="0920C95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1/tee</w:t>
            </w:r>
          </w:p>
        </w:tc>
        <w:tc>
          <w:tcPr>
            <w:tcW w:w="1970" w:type="pct"/>
            <w:tcBorders>
              <w:top w:val="nil"/>
              <w:left w:val="nil"/>
              <w:bottom w:val="nil"/>
              <w:right w:val="single" w:sz="8" w:space="0" w:color="auto"/>
            </w:tcBorders>
            <w:tcMar>
              <w:top w:w="0" w:type="dxa"/>
              <w:left w:w="20" w:type="dxa"/>
              <w:bottom w:w="0" w:type="dxa"/>
              <w:right w:w="20" w:type="dxa"/>
            </w:tcMar>
            <w:hideMark/>
          </w:tcPr>
          <w:p w14:paraId="49D83B2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51685BF2"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419A7B47"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Golf, miniature</w:t>
            </w:r>
          </w:p>
        </w:tc>
        <w:tc>
          <w:tcPr>
            <w:tcW w:w="1616" w:type="pct"/>
            <w:tcBorders>
              <w:top w:val="nil"/>
              <w:left w:val="nil"/>
              <w:bottom w:val="nil"/>
              <w:right w:val="single" w:sz="8" w:space="0" w:color="auto"/>
            </w:tcBorders>
            <w:tcMar>
              <w:top w:w="0" w:type="dxa"/>
              <w:left w:w="20" w:type="dxa"/>
              <w:bottom w:w="0" w:type="dxa"/>
              <w:right w:w="20" w:type="dxa"/>
            </w:tcMar>
            <w:hideMark/>
          </w:tcPr>
          <w:p w14:paraId="5E7830D4"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3/hole</w:t>
            </w:r>
          </w:p>
        </w:tc>
        <w:tc>
          <w:tcPr>
            <w:tcW w:w="1970" w:type="pct"/>
            <w:tcBorders>
              <w:top w:val="nil"/>
              <w:left w:val="nil"/>
              <w:bottom w:val="nil"/>
              <w:right w:val="single" w:sz="8" w:space="0" w:color="auto"/>
            </w:tcBorders>
            <w:tcMar>
              <w:top w:w="0" w:type="dxa"/>
              <w:left w:w="20" w:type="dxa"/>
              <w:bottom w:w="0" w:type="dxa"/>
              <w:right w:w="20" w:type="dxa"/>
            </w:tcMar>
            <w:hideMark/>
          </w:tcPr>
          <w:p w14:paraId="43F60D4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E870CB7"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2B9C361F"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Health club</w:t>
            </w:r>
          </w:p>
        </w:tc>
        <w:tc>
          <w:tcPr>
            <w:tcW w:w="1616" w:type="pct"/>
            <w:tcBorders>
              <w:top w:val="nil"/>
              <w:left w:val="nil"/>
              <w:bottom w:val="nil"/>
              <w:right w:val="single" w:sz="8" w:space="0" w:color="auto"/>
            </w:tcBorders>
            <w:tcMar>
              <w:top w:w="0" w:type="dxa"/>
              <w:left w:w="20" w:type="dxa"/>
              <w:bottom w:w="0" w:type="dxa"/>
              <w:right w:w="20" w:type="dxa"/>
            </w:tcMar>
            <w:hideMark/>
          </w:tcPr>
          <w:p w14:paraId="22D5099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1/100 sq. ft. of gross floor area</w:t>
            </w:r>
          </w:p>
        </w:tc>
        <w:tc>
          <w:tcPr>
            <w:tcW w:w="1970" w:type="pct"/>
            <w:tcBorders>
              <w:top w:val="nil"/>
              <w:left w:val="nil"/>
              <w:bottom w:val="nil"/>
              <w:right w:val="single" w:sz="8" w:space="0" w:color="auto"/>
            </w:tcBorders>
            <w:tcMar>
              <w:top w:w="0" w:type="dxa"/>
              <w:left w:w="20" w:type="dxa"/>
              <w:bottom w:w="0" w:type="dxa"/>
              <w:right w:w="20" w:type="dxa"/>
            </w:tcMar>
            <w:hideMark/>
          </w:tcPr>
          <w:p w14:paraId="61DEE1B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0FB6D7A1"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5DFFA863"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Parks—public and private</w:t>
            </w:r>
          </w:p>
        </w:tc>
        <w:tc>
          <w:tcPr>
            <w:tcW w:w="1616" w:type="pct"/>
            <w:tcBorders>
              <w:top w:val="nil"/>
              <w:left w:val="nil"/>
              <w:bottom w:val="nil"/>
              <w:right w:val="single" w:sz="8" w:space="0" w:color="auto"/>
            </w:tcBorders>
            <w:tcMar>
              <w:top w:w="0" w:type="dxa"/>
              <w:left w:w="20" w:type="dxa"/>
              <w:bottom w:w="0" w:type="dxa"/>
              <w:right w:w="20" w:type="dxa"/>
            </w:tcMar>
            <w:hideMark/>
          </w:tcPr>
          <w:p w14:paraId="33EBCAF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To be determined by the approval authority based </w:t>
            </w:r>
            <w:r>
              <w:rPr>
                <w:rFonts w:ascii="Arial" w:eastAsia="Times New Roman" w:hAnsi="Arial" w:cs="Arial"/>
                <w:sz w:val="24"/>
                <w:szCs w:val="24"/>
              </w:rPr>
              <w:lastRenderedPageBreak/>
              <w:t>upon an approved parking study.</w:t>
            </w:r>
          </w:p>
        </w:tc>
        <w:tc>
          <w:tcPr>
            <w:tcW w:w="1970" w:type="pct"/>
            <w:tcBorders>
              <w:top w:val="nil"/>
              <w:left w:val="nil"/>
              <w:bottom w:val="nil"/>
              <w:right w:val="single" w:sz="8" w:space="0" w:color="auto"/>
            </w:tcBorders>
            <w:tcMar>
              <w:top w:w="0" w:type="dxa"/>
              <w:left w:w="20" w:type="dxa"/>
              <w:bottom w:w="0" w:type="dxa"/>
              <w:right w:w="20" w:type="dxa"/>
            </w:tcMar>
            <w:hideMark/>
          </w:tcPr>
          <w:p w14:paraId="77D70A6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 </w:t>
            </w:r>
          </w:p>
        </w:tc>
      </w:tr>
      <w:tr w:rsidR="00FE4460" w14:paraId="0141D31C" w14:textId="77777777" w:rsidTr="00FE4460">
        <w:trPr>
          <w:jc w:val="center"/>
        </w:trPr>
        <w:tc>
          <w:tcPr>
            <w:tcW w:w="1414" w:type="pct"/>
            <w:tcBorders>
              <w:top w:val="nil"/>
              <w:left w:val="single" w:sz="8" w:space="0" w:color="auto"/>
              <w:bottom w:val="nil"/>
              <w:right w:val="single" w:sz="8" w:space="0" w:color="auto"/>
            </w:tcBorders>
            <w:tcMar>
              <w:top w:w="0" w:type="dxa"/>
              <w:left w:w="20" w:type="dxa"/>
              <w:bottom w:w="0" w:type="dxa"/>
              <w:right w:w="20" w:type="dxa"/>
            </w:tcMar>
            <w:hideMark/>
          </w:tcPr>
          <w:p w14:paraId="747AF69B"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Skating rink</w:t>
            </w:r>
          </w:p>
        </w:tc>
        <w:tc>
          <w:tcPr>
            <w:tcW w:w="1616" w:type="pct"/>
            <w:tcBorders>
              <w:top w:val="nil"/>
              <w:left w:val="nil"/>
              <w:bottom w:val="nil"/>
              <w:right w:val="single" w:sz="8" w:space="0" w:color="auto"/>
            </w:tcBorders>
            <w:tcMar>
              <w:top w:w="0" w:type="dxa"/>
              <w:left w:w="20" w:type="dxa"/>
              <w:bottom w:w="0" w:type="dxa"/>
              <w:right w:w="20" w:type="dxa"/>
            </w:tcMar>
            <w:hideMark/>
          </w:tcPr>
          <w:p w14:paraId="2C537E3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1/100 sq. ft. of gross floor area</w:t>
            </w:r>
          </w:p>
        </w:tc>
        <w:tc>
          <w:tcPr>
            <w:tcW w:w="1970" w:type="pct"/>
            <w:tcBorders>
              <w:top w:val="nil"/>
              <w:left w:val="nil"/>
              <w:bottom w:val="nil"/>
              <w:right w:val="single" w:sz="8" w:space="0" w:color="auto"/>
            </w:tcBorders>
            <w:tcMar>
              <w:top w:w="0" w:type="dxa"/>
              <w:left w:w="20" w:type="dxa"/>
              <w:bottom w:w="0" w:type="dxa"/>
              <w:right w:w="20" w:type="dxa"/>
            </w:tcMar>
            <w:hideMark/>
          </w:tcPr>
          <w:p w14:paraId="1A1DB8A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4C3AB309"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554C96FD" w14:textId="77777777" w:rsidR="00FE4460" w:rsidRDefault="00FE4460">
            <w:pPr>
              <w:spacing w:after="0" w:line="240" w:lineRule="auto"/>
              <w:ind w:left="156"/>
              <w:rPr>
                <w:rFonts w:ascii="Arial" w:eastAsia="Times New Roman" w:hAnsi="Arial" w:cs="Arial"/>
                <w:sz w:val="24"/>
                <w:szCs w:val="24"/>
              </w:rPr>
            </w:pPr>
            <w:r>
              <w:rPr>
                <w:rFonts w:ascii="Arial" w:eastAsia="Times New Roman" w:hAnsi="Arial" w:cs="Arial"/>
                <w:sz w:val="24"/>
                <w:szCs w:val="24"/>
              </w:rPr>
              <w:t>Tennis, handball and racquetball facilities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76493C2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3/court</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7294A99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207C8C4E"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20" w:type="dxa"/>
              <w:bottom w:w="0" w:type="dxa"/>
              <w:right w:w="20" w:type="dxa"/>
            </w:tcMar>
            <w:hideMark/>
          </w:tcPr>
          <w:p w14:paraId="02F34E7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Theaters</w:t>
            </w:r>
          </w:p>
        </w:tc>
        <w:tc>
          <w:tcPr>
            <w:tcW w:w="1616" w:type="pct"/>
            <w:tcBorders>
              <w:top w:val="nil"/>
              <w:left w:val="nil"/>
              <w:bottom w:val="single" w:sz="8" w:space="0" w:color="auto"/>
              <w:right w:val="single" w:sz="8" w:space="0" w:color="auto"/>
            </w:tcBorders>
            <w:tcMar>
              <w:top w:w="0" w:type="dxa"/>
              <w:left w:w="20" w:type="dxa"/>
              <w:bottom w:w="0" w:type="dxa"/>
              <w:right w:w="20" w:type="dxa"/>
            </w:tcMar>
            <w:hideMark/>
          </w:tcPr>
          <w:p w14:paraId="4B16F2A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1/3 fixed seats</w:t>
            </w:r>
          </w:p>
        </w:tc>
        <w:tc>
          <w:tcPr>
            <w:tcW w:w="1970" w:type="pct"/>
            <w:tcBorders>
              <w:top w:val="nil"/>
              <w:left w:val="nil"/>
              <w:bottom w:val="single" w:sz="8" w:space="0" w:color="auto"/>
              <w:right w:val="single" w:sz="8" w:space="0" w:color="auto"/>
            </w:tcBorders>
            <w:tcMar>
              <w:top w:w="0" w:type="dxa"/>
              <w:left w:w="20" w:type="dxa"/>
              <w:bottom w:w="0" w:type="dxa"/>
              <w:right w:w="20" w:type="dxa"/>
            </w:tcMar>
            <w:hideMark/>
          </w:tcPr>
          <w:p w14:paraId="4A685B1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bl>
    <w:p w14:paraId="53EA509D" w14:textId="77777777" w:rsidR="00FE4460" w:rsidRDefault="00FE4460">
      <w:pPr>
        <w:rPr>
          <w:rFonts w:ascii="Arial" w:eastAsia="Times New Roman" w:hAnsi="Arial" w:cs="Arial"/>
          <w:b/>
          <w:bCs/>
          <w:sz w:val="24"/>
          <w:szCs w:val="24"/>
        </w:rPr>
      </w:pPr>
      <w:r>
        <w:rPr>
          <w:rFonts w:ascii="Arial" w:eastAsia="Times New Roman" w:hAnsi="Arial" w:cs="Arial"/>
          <w:b/>
          <w:bCs/>
          <w:sz w:val="24"/>
          <w:szCs w:val="24"/>
        </w:rPr>
        <w:br w:type="page"/>
      </w:r>
    </w:p>
    <w:p w14:paraId="651F5038" w14:textId="02F38963" w:rsidR="00FE4460" w:rsidRDefault="00FE4460" w:rsidP="00FE4460">
      <w:pPr>
        <w:spacing w:before="240" w:after="0" w:line="240" w:lineRule="auto"/>
        <w:jc w:val="center"/>
        <w:rPr>
          <w:rFonts w:ascii="Arial" w:eastAsia="Times New Roman" w:hAnsi="Arial" w:cs="Arial"/>
          <w:sz w:val="24"/>
          <w:szCs w:val="24"/>
        </w:rPr>
      </w:pPr>
      <w:r>
        <w:rPr>
          <w:rFonts w:ascii="Arial" w:eastAsia="Times New Roman" w:hAnsi="Arial" w:cs="Arial"/>
          <w:b/>
          <w:bCs/>
          <w:sz w:val="24"/>
          <w:szCs w:val="24"/>
        </w:rPr>
        <w:lastRenderedPageBreak/>
        <w:t>Table 9.11.040C-12</w:t>
      </w:r>
    </w:p>
    <w:p w14:paraId="7D5563E9" w14:textId="77777777" w:rsidR="00FE4460" w:rsidRDefault="00FE4460" w:rsidP="00FE4460">
      <w:pPr>
        <w:spacing w:after="240" w:line="240" w:lineRule="auto"/>
        <w:jc w:val="center"/>
        <w:rPr>
          <w:rFonts w:ascii="Arial" w:eastAsia="Times New Roman" w:hAnsi="Arial" w:cs="Arial"/>
          <w:sz w:val="24"/>
          <w:szCs w:val="24"/>
        </w:rPr>
      </w:pPr>
      <w:r>
        <w:rPr>
          <w:rFonts w:ascii="Arial" w:eastAsia="Times New Roman" w:hAnsi="Arial" w:cs="Arial"/>
          <w:b/>
          <w:bCs/>
          <w:sz w:val="24"/>
          <w:szCs w:val="24"/>
        </w:rPr>
        <w:t>Off-Street Parking Requirements</w:t>
      </w:r>
    </w:p>
    <w:tbl>
      <w:tblPr>
        <w:tblW w:w="5000" w:type="pct"/>
        <w:jc w:val="center"/>
        <w:tblCellMar>
          <w:left w:w="0" w:type="dxa"/>
          <w:right w:w="0" w:type="dxa"/>
        </w:tblCellMar>
        <w:tblLook w:val="04A0" w:firstRow="1" w:lastRow="0" w:firstColumn="1" w:lastColumn="0" w:noHBand="0" w:noVBand="1"/>
      </w:tblPr>
      <w:tblGrid>
        <w:gridCol w:w="1879"/>
        <w:gridCol w:w="4321"/>
        <w:gridCol w:w="3140"/>
      </w:tblGrid>
      <w:tr w:rsidR="00FE4460" w14:paraId="0D020515" w14:textId="77777777" w:rsidTr="00FE4460">
        <w:trPr>
          <w:tblHeader/>
          <w:jc w:val="center"/>
        </w:trPr>
        <w:tc>
          <w:tcPr>
            <w:tcW w:w="100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4FE6CD3E"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b/>
                <w:bCs/>
                <w:sz w:val="24"/>
                <w:szCs w:val="24"/>
              </w:rPr>
              <w:t>Industrial Uses</w:t>
            </w:r>
          </w:p>
        </w:tc>
        <w:tc>
          <w:tcPr>
            <w:tcW w:w="2313"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645C9711"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b/>
                <w:bCs/>
                <w:sz w:val="24"/>
                <w:szCs w:val="24"/>
              </w:rPr>
              <w:t>Requirement</w:t>
            </w:r>
          </w:p>
        </w:tc>
        <w:tc>
          <w:tcPr>
            <w:tcW w:w="168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4F1C5552"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b/>
                <w:bCs/>
                <w:sz w:val="24"/>
                <w:szCs w:val="24"/>
              </w:rPr>
              <w:t>Notes</w:t>
            </w:r>
          </w:p>
        </w:tc>
      </w:tr>
      <w:tr w:rsidR="00FE4460" w14:paraId="333BE95B" w14:textId="77777777" w:rsidTr="00FE4460">
        <w:trPr>
          <w:tblHeader/>
          <w:jc w:val="center"/>
        </w:trPr>
        <w:tc>
          <w:tcPr>
            <w:tcW w:w="100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189A563"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Manufacturing</w:t>
            </w:r>
          </w:p>
        </w:tc>
        <w:tc>
          <w:tcPr>
            <w:tcW w:w="2313" w:type="pct"/>
            <w:tcBorders>
              <w:top w:val="nil"/>
              <w:left w:val="nil"/>
              <w:bottom w:val="single" w:sz="8" w:space="0" w:color="auto"/>
              <w:right w:val="single" w:sz="8" w:space="0" w:color="auto"/>
            </w:tcBorders>
            <w:tcMar>
              <w:top w:w="0" w:type="dxa"/>
              <w:left w:w="40" w:type="dxa"/>
              <w:bottom w:w="0" w:type="dxa"/>
              <w:right w:w="40" w:type="dxa"/>
            </w:tcMar>
            <w:hideMark/>
          </w:tcPr>
          <w:p w14:paraId="389A87A1"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1/500 sq. ft. of gross floor area</w:t>
            </w:r>
          </w:p>
        </w:tc>
        <w:tc>
          <w:tcPr>
            <w:tcW w:w="1681" w:type="pct"/>
            <w:vMerge w:val="restart"/>
            <w:tcBorders>
              <w:top w:val="nil"/>
              <w:left w:val="nil"/>
              <w:bottom w:val="single" w:sz="8" w:space="0" w:color="auto"/>
              <w:right w:val="single" w:sz="8" w:space="0" w:color="auto"/>
            </w:tcBorders>
            <w:tcMar>
              <w:top w:w="0" w:type="dxa"/>
              <w:left w:w="40" w:type="dxa"/>
              <w:bottom w:w="0" w:type="dxa"/>
              <w:right w:w="40" w:type="dxa"/>
            </w:tcMar>
            <w:hideMark/>
          </w:tcPr>
          <w:p w14:paraId="1B51FBF7"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Trailer parking: parking stalls for trailers shall be provided at a ratio of 1 stall per truck loading dock door unless otherwise approved by the Planning Commission. This is in addition to the loading parking stall already provided at the dock door.”</w:t>
            </w:r>
          </w:p>
        </w:tc>
      </w:tr>
      <w:tr w:rsidR="00FE4460" w14:paraId="7D5DE876" w14:textId="77777777" w:rsidTr="00FE4460">
        <w:trPr>
          <w:tblHeader/>
          <w:jc w:val="center"/>
        </w:trPr>
        <w:tc>
          <w:tcPr>
            <w:tcW w:w="100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C740B7F"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Research and development</w:t>
            </w:r>
          </w:p>
        </w:tc>
        <w:tc>
          <w:tcPr>
            <w:tcW w:w="2313" w:type="pct"/>
            <w:tcBorders>
              <w:top w:val="nil"/>
              <w:left w:val="nil"/>
              <w:bottom w:val="single" w:sz="8" w:space="0" w:color="auto"/>
              <w:right w:val="single" w:sz="8" w:space="0" w:color="auto"/>
            </w:tcBorders>
            <w:tcMar>
              <w:top w:w="0" w:type="dxa"/>
              <w:left w:w="40" w:type="dxa"/>
              <w:bottom w:w="0" w:type="dxa"/>
              <w:right w:w="40" w:type="dxa"/>
            </w:tcMar>
            <w:hideMark/>
          </w:tcPr>
          <w:p w14:paraId="2AE9CCE6"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1/350 sq. ft. of gross floor area</w:t>
            </w:r>
          </w:p>
        </w:tc>
        <w:tc>
          <w:tcPr>
            <w:tcW w:w="0" w:type="auto"/>
            <w:vMerge/>
            <w:tcBorders>
              <w:top w:val="nil"/>
              <w:left w:val="nil"/>
              <w:bottom w:val="single" w:sz="8" w:space="0" w:color="auto"/>
              <w:right w:val="single" w:sz="8" w:space="0" w:color="auto"/>
            </w:tcBorders>
            <w:vAlign w:val="center"/>
            <w:hideMark/>
          </w:tcPr>
          <w:p w14:paraId="66664B26" w14:textId="77777777" w:rsidR="00FE4460" w:rsidRDefault="00FE4460">
            <w:pPr>
              <w:spacing w:after="0"/>
              <w:rPr>
                <w:rFonts w:ascii="Arial" w:eastAsia="Times New Roman" w:hAnsi="Arial" w:cs="Arial"/>
                <w:sz w:val="24"/>
                <w:szCs w:val="24"/>
              </w:rPr>
            </w:pPr>
          </w:p>
        </w:tc>
      </w:tr>
      <w:tr w:rsidR="00FE4460" w14:paraId="239DF744" w14:textId="77777777" w:rsidTr="00FE4460">
        <w:trPr>
          <w:tblHeader/>
          <w:jc w:val="center"/>
        </w:trPr>
        <w:tc>
          <w:tcPr>
            <w:tcW w:w="100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6ABFA25"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Warehouse and distribution</w:t>
            </w:r>
          </w:p>
        </w:tc>
        <w:tc>
          <w:tcPr>
            <w:tcW w:w="2313" w:type="pct"/>
            <w:tcBorders>
              <w:top w:val="nil"/>
              <w:left w:val="nil"/>
              <w:bottom w:val="single" w:sz="8" w:space="0" w:color="auto"/>
              <w:right w:val="single" w:sz="8" w:space="0" w:color="auto"/>
            </w:tcBorders>
            <w:tcMar>
              <w:top w:w="0" w:type="dxa"/>
              <w:left w:w="40" w:type="dxa"/>
              <w:bottom w:w="0" w:type="dxa"/>
              <w:right w:w="40" w:type="dxa"/>
            </w:tcMar>
            <w:hideMark/>
          </w:tcPr>
          <w:p w14:paraId="5EA819E8" w14:textId="77777777" w:rsidR="00FE4460" w:rsidRDefault="00FE4460">
            <w:pPr>
              <w:spacing w:after="80" w:line="280" w:lineRule="atLeast"/>
              <w:rPr>
                <w:rFonts w:ascii="Arial" w:eastAsia="Times New Roman" w:hAnsi="Arial" w:cs="Arial"/>
                <w:sz w:val="24"/>
                <w:szCs w:val="24"/>
              </w:rPr>
            </w:pPr>
            <w:r>
              <w:rPr>
                <w:rFonts w:ascii="Arial" w:eastAsia="Times New Roman" w:hAnsi="Arial" w:cs="Arial"/>
                <w:sz w:val="24"/>
                <w:szCs w:val="24"/>
              </w:rPr>
              <w:t>1/1,000 sq. ft. of gross floor area for the first 20,000 sq. ft.; 1/ea. 2,000 sq. ft. of gross floor area for the second 20,000 sq. ft.; 1/ea. 4,000 sq. ft. of gross floor area for areas in excess of the initial 40,000 sq. ft.</w:t>
            </w:r>
          </w:p>
        </w:tc>
        <w:tc>
          <w:tcPr>
            <w:tcW w:w="0" w:type="auto"/>
            <w:vMerge/>
            <w:tcBorders>
              <w:top w:val="nil"/>
              <w:left w:val="nil"/>
              <w:bottom w:val="single" w:sz="8" w:space="0" w:color="auto"/>
              <w:right w:val="single" w:sz="8" w:space="0" w:color="auto"/>
            </w:tcBorders>
            <w:vAlign w:val="center"/>
            <w:hideMark/>
          </w:tcPr>
          <w:p w14:paraId="71F6C985" w14:textId="77777777" w:rsidR="00FE4460" w:rsidRDefault="00FE4460">
            <w:pPr>
              <w:spacing w:after="0"/>
              <w:rPr>
                <w:rFonts w:ascii="Arial" w:eastAsia="Times New Roman" w:hAnsi="Arial" w:cs="Arial"/>
                <w:sz w:val="24"/>
                <w:szCs w:val="24"/>
              </w:rPr>
            </w:pPr>
          </w:p>
        </w:tc>
      </w:tr>
    </w:tbl>
    <w:p w14:paraId="4DA1227A" w14:textId="77777777" w:rsidR="00FE4460" w:rsidRDefault="00FE4460">
      <w:pPr>
        <w:rPr>
          <w:rFonts w:ascii="Arial" w:eastAsia="Times New Roman" w:hAnsi="Arial" w:cs="Arial"/>
          <w:b/>
          <w:bCs/>
          <w:sz w:val="24"/>
          <w:szCs w:val="24"/>
        </w:rPr>
      </w:pPr>
      <w:r>
        <w:rPr>
          <w:rFonts w:ascii="Arial" w:eastAsia="Times New Roman" w:hAnsi="Arial" w:cs="Arial"/>
          <w:b/>
          <w:bCs/>
          <w:sz w:val="24"/>
          <w:szCs w:val="24"/>
        </w:rPr>
        <w:br w:type="page"/>
      </w:r>
    </w:p>
    <w:p w14:paraId="7E23C098" w14:textId="38130B31" w:rsidR="00FE4460" w:rsidRDefault="00FE4460" w:rsidP="00FE4460">
      <w:pPr>
        <w:spacing w:before="240" w:after="0" w:line="240" w:lineRule="auto"/>
        <w:jc w:val="center"/>
        <w:rPr>
          <w:rFonts w:ascii="Arial" w:eastAsia="Times New Roman" w:hAnsi="Arial" w:cs="Arial"/>
          <w:sz w:val="24"/>
          <w:szCs w:val="24"/>
        </w:rPr>
      </w:pPr>
      <w:r>
        <w:rPr>
          <w:rFonts w:ascii="Arial" w:eastAsia="Times New Roman" w:hAnsi="Arial" w:cs="Arial"/>
          <w:b/>
          <w:bCs/>
          <w:sz w:val="24"/>
          <w:szCs w:val="24"/>
        </w:rPr>
        <w:lastRenderedPageBreak/>
        <w:t>Table 9.11.040D-12</w:t>
      </w:r>
    </w:p>
    <w:p w14:paraId="3CA07FB4" w14:textId="77777777" w:rsidR="00FE4460" w:rsidRDefault="00FE4460" w:rsidP="00FE4460">
      <w:pPr>
        <w:spacing w:after="240" w:line="240" w:lineRule="auto"/>
        <w:jc w:val="center"/>
        <w:rPr>
          <w:rFonts w:ascii="Arial" w:eastAsia="Times New Roman" w:hAnsi="Arial" w:cs="Arial"/>
          <w:sz w:val="24"/>
          <w:szCs w:val="24"/>
        </w:rPr>
      </w:pPr>
      <w:r>
        <w:rPr>
          <w:rFonts w:ascii="Arial" w:eastAsia="Times New Roman" w:hAnsi="Arial" w:cs="Arial"/>
          <w:b/>
          <w:bCs/>
          <w:sz w:val="24"/>
          <w:szCs w:val="24"/>
        </w:rPr>
        <w:t>Off-Street Parking Requirements</w:t>
      </w:r>
    </w:p>
    <w:tbl>
      <w:tblPr>
        <w:tblW w:w="5000" w:type="pct"/>
        <w:jc w:val="center"/>
        <w:tblCellMar>
          <w:left w:w="0" w:type="dxa"/>
          <w:right w:w="0" w:type="dxa"/>
        </w:tblCellMar>
        <w:tblLook w:val="04A0" w:firstRow="1" w:lastRow="0" w:firstColumn="1" w:lastColumn="0" w:noHBand="0" w:noVBand="1"/>
      </w:tblPr>
      <w:tblGrid>
        <w:gridCol w:w="2641"/>
        <w:gridCol w:w="3019"/>
        <w:gridCol w:w="3680"/>
      </w:tblGrid>
      <w:tr w:rsidR="00FE4460" w14:paraId="4EAE6A9B" w14:textId="77777777" w:rsidTr="00FE4460">
        <w:trPr>
          <w:tblHeader/>
          <w:jc w:val="center"/>
        </w:trPr>
        <w:tc>
          <w:tcPr>
            <w:tcW w:w="1414"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14:paraId="744FF93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Public and Quasi-Public Uses</w:t>
            </w:r>
          </w:p>
        </w:tc>
        <w:tc>
          <w:tcPr>
            <w:tcW w:w="161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3B1901E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Requirement</w:t>
            </w:r>
          </w:p>
        </w:tc>
        <w:tc>
          <w:tcPr>
            <w:tcW w:w="197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14:paraId="496BFBF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Notes</w:t>
            </w:r>
          </w:p>
        </w:tc>
      </w:tr>
      <w:tr w:rsidR="00FE4460" w14:paraId="6D3B200E"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43C8C6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Libraries, museums and galleries</w:t>
            </w:r>
          </w:p>
        </w:tc>
        <w:tc>
          <w:tcPr>
            <w:tcW w:w="1616" w:type="pct"/>
            <w:tcBorders>
              <w:top w:val="nil"/>
              <w:left w:val="nil"/>
              <w:bottom w:val="single" w:sz="8" w:space="0" w:color="auto"/>
              <w:right w:val="single" w:sz="8" w:space="0" w:color="auto"/>
            </w:tcBorders>
            <w:tcMar>
              <w:top w:w="0" w:type="dxa"/>
              <w:left w:w="40" w:type="dxa"/>
              <w:bottom w:w="0" w:type="dxa"/>
              <w:right w:w="40" w:type="dxa"/>
            </w:tcMar>
            <w:hideMark/>
          </w:tcPr>
          <w:p w14:paraId="71E35249"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1/300 sq. ft. of gross floor area</w:t>
            </w:r>
          </w:p>
        </w:tc>
        <w:tc>
          <w:tcPr>
            <w:tcW w:w="1970" w:type="pct"/>
            <w:tcBorders>
              <w:top w:val="nil"/>
              <w:left w:val="nil"/>
              <w:bottom w:val="single" w:sz="8" w:space="0" w:color="auto"/>
              <w:right w:val="single" w:sz="8" w:space="0" w:color="auto"/>
            </w:tcBorders>
            <w:tcMar>
              <w:top w:w="0" w:type="dxa"/>
              <w:left w:w="40" w:type="dxa"/>
              <w:bottom w:w="0" w:type="dxa"/>
              <w:right w:w="40" w:type="dxa"/>
            </w:tcMar>
            <w:hideMark/>
          </w:tcPr>
          <w:p w14:paraId="38D8B8E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237613D2"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049AFA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Public utility facilities without an office on-site</w:t>
            </w:r>
          </w:p>
        </w:tc>
        <w:tc>
          <w:tcPr>
            <w:tcW w:w="1616" w:type="pct"/>
            <w:tcBorders>
              <w:top w:val="nil"/>
              <w:left w:val="nil"/>
              <w:bottom w:val="single" w:sz="8" w:space="0" w:color="auto"/>
              <w:right w:val="single" w:sz="8" w:space="0" w:color="auto"/>
            </w:tcBorders>
            <w:tcMar>
              <w:top w:w="0" w:type="dxa"/>
              <w:left w:w="40" w:type="dxa"/>
              <w:bottom w:w="0" w:type="dxa"/>
              <w:right w:w="40" w:type="dxa"/>
            </w:tcMar>
            <w:hideMark/>
          </w:tcPr>
          <w:p w14:paraId="75E34E6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2/employee on the largest shift + 1/company vehicle</w:t>
            </w:r>
          </w:p>
        </w:tc>
        <w:tc>
          <w:tcPr>
            <w:tcW w:w="1970" w:type="pct"/>
            <w:tcBorders>
              <w:top w:val="nil"/>
              <w:left w:val="nil"/>
              <w:bottom w:val="single" w:sz="8" w:space="0" w:color="auto"/>
              <w:right w:val="single" w:sz="8" w:space="0" w:color="auto"/>
            </w:tcBorders>
            <w:tcMar>
              <w:top w:w="0" w:type="dxa"/>
              <w:left w:w="40" w:type="dxa"/>
              <w:bottom w:w="0" w:type="dxa"/>
              <w:right w:w="40" w:type="dxa"/>
            </w:tcMar>
            <w:hideMark/>
          </w:tcPr>
          <w:p w14:paraId="2C430DD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 minimum of 2 spaces shall be required.</w:t>
            </w:r>
          </w:p>
        </w:tc>
      </w:tr>
      <w:tr w:rsidR="00FE4460" w14:paraId="1FAF4272"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3E333A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Auditorium, places of public assembly and places of worship</w:t>
            </w:r>
          </w:p>
        </w:tc>
        <w:tc>
          <w:tcPr>
            <w:tcW w:w="1616" w:type="pct"/>
            <w:tcBorders>
              <w:top w:val="nil"/>
              <w:left w:val="nil"/>
              <w:bottom w:val="single" w:sz="8" w:space="0" w:color="auto"/>
              <w:right w:val="single" w:sz="8" w:space="0" w:color="auto"/>
            </w:tcBorders>
            <w:tcMar>
              <w:top w:w="0" w:type="dxa"/>
              <w:left w:w="40" w:type="dxa"/>
              <w:bottom w:w="0" w:type="dxa"/>
              <w:right w:w="40" w:type="dxa"/>
            </w:tcMar>
            <w:hideMark/>
          </w:tcPr>
          <w:p w14:paraId="3E41A21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1/3 fixed seats or 1/35 sq. ft. of gross floor area of the assembly area or 1 space for every 4.5 lineal feet of benches/pews, whichever is greater</w:t>
            </w:r>
          </w:p>
        </w:tc>
        <w:tc>
          <w:tcPr>
            <w:tcW w:w="1970" w:type="pct"/>
            <w:tcBorders>
              <w:top w:val="nil"/>
              <w:left w:val="nil"/>
              <w:bottom w:val="single" w:sz="8" w:space="0" w:color="auto"/>
              <w:right w:val="single" w:sz="8" w:space="0" w:color="auto"/>
            </w:tcBorders>
            <w:tcMar>
              <w:top w:w="0" w:type="dxa"/>
              <w:left w:w="40" w:type="dxa"/>
              <w:bottom w:w="0" w:type="dxa"/>
              <w:right w:w="40" w:type="dxa"/>
            </w:tcMar>
            <w:hideMark/>
          </w:tcPr>
          <w:p w14:paraId="76F492C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r w:rsidR="00FE4460" w14:paraId="3F890CEE" w14:textId="77777777" w:rsidTr="00FE4460">
        <w:trPr>
          <w:jc w:val="center"/>
        </w:trPr>
        <w:tc>
          <w:tcPr>
            <w:tcW w:w="1414"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194CFC8"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Government offices</w:t>
            </w:r>
          </w:p>
        </w:tc>
        <w:tc>
          <w:tcPr>
            <w:tcW w:w="1616" w:type="pct"/>
            <w:tcBorders>
              <w:top w:val="nil"/>
              <w:left w:val="nil"/>
              <w:bottom w:val="single" w:sz="8" w:space="0" w:color="auto"/>
              <w:right w:val="single" w:sz="8" w:space="0" w:color="auto"/>
            </w:tcBorders>
            <w:tcMar>
              <w:top w:w="0" w:type="dxa"/>
              <w:left w:w="40" w:type="dxa"/>
              <w:bottom w:w="0" w:type="dxa"/>
              <w:right w:w="40" w:type="dxa"/>
            </w:tcMar>
            <w:hideMark/>
          </w:tcPr>
          <w:p w14:paraId="64F3E04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To be determined by a parking study approved by the community development director</w:t>
            </w:r>
          </w:p>
        </w:tc>
        <w:tc>
          <w:tcPr>
            <w:tcW w:w="1970" w:type="pct"/>
            <w:tcBorders>
              <w:top w:val="nil"/>
              <w:left w:val="nil"/>
              <w:bottom w:val="single" w:sz="8" w:space="0" w:color="auto"/>
              <w:right w:val="single" w:sz="8" w:space="0" w:color="auto"/>
            </w:tcBorders>
            <w:tcMar>
              <w:top w:w="0" w:type="dxa"/>
              <w:left w:w="40" w:type="dxa"/>
              <w:bottom w:w="0" w:type="dxa"/>
              <w:right w:w="40" w:type="dxa"/>
            </w:tcMar>
            <w:hideMark/>
          </w:tcPr>
          <w:p w14:paraId="7AEF0B15"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r>
    </w:tbl>
    <w:p w14:paraId="07C1DA4F" w14:textId="77777777" w:rsidR="00FE4460" w:rsidRDefault="00FE4460" w:rsidP="00FE4460">
      <w:pPr>
        <w:spacing w:before="240"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B.</w:t>
      </w:r>
      <w:r>
        <w:rPr>
          <w:rFonts w:ascii="Arial" w:eastAsia="Times New Roman" w:hAnsi="Arial" w:cs="Arial"/>
          <w:sz w:val="24"/>
          <w:szCs w:val="24"/>
        </w:rPr>
        <w:tab/>
        <w:t>Schedule of Accessible Parking Requirements. The following requirements for accessible parking are intended to be consistent with the state requirements. Any conflicting provisions or future changes in state or federal requirements shall preempt the standards for provision of accessible parking spaces contained in this title.</w:t>
      </w:r>
    </w:p>
    <w:p w14:paraId="32E0C5FE"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1.</w:t>
      </w:r>
      <w:r>
        <w:rPr>
          <w:rFonts w:ascii="Arial" w:eastAsia="Times New Roman" w:hAnsi="Arial" w:cs="Arial"/>
          <w:sz w:val="24"/>
          <w:szCs w:val="24"/>
        </w:rPr>
        <w:tab/>
        <w:t>Accessible parking for residential uses shall be provided at a rate of one space for each dwelling unit that is designed for accessibility and occupancy by the disabled, unless an adjustment is allowed, based on a parking study approved by the community development director.</w:t>
      </w:r>
    </w:p>
    <w:p w14:paraId="74186B13"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2.</w:t>
      </w:r>
      <w:r>
        <w:rPr>
          <w:rFonts w:ascii="Arial" w:eastAsia="Times New Roman" w:hAnsi="Arial" w:cs="Arial"/>
          <w:sz w:val="24"/>
          <w:szCs w:val="24"/>
        </w:rPr>
        <w:tab/>
        <w:t>Accessible parking for outpatient units and facilities providing medical care and other services for persons with mobility impairments shall be provided at a rate of ten (10) percent of the total number of parking spaces provided serving such outpatient unit or facility. Accessible parking for units and facilities that specialize in treatment or services for persons with mobility impairments shall be provided at a rate of twenty (20) percent of the total number of parking spaces provided serving each such unit or facility.</w:t>
      </w:r>
    </w:p>
    <w:p w14:paraId="1D13D6B5" w14:textId="63851762"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3.</w:t>
      </w:r>
      <w:r>
        <w:rPr>
          <w:rFonts w:ascii="Arial" w:eastAsia="Times New Roman" w:hAnsi="Arial" w:cs="Arial"/>
          <w:sz w:val="24"/>
          <w:szCs w:val="24"/>
        </w:rPr>
        <w:tab/>
        <w:t>Accessible parking spaces for other uses shall be provided at the following rates:</w:t>
      </w:r>
      <w:r>
        <w:rPr>
          <w:rFonts w:ascii="Arial" w:eastAsia="Times New Roman" w:hAnsi="Arial" w:cs="Arial"/>
          <w:sz w:val="24"/>
          <w:szCs w:val="24"/>
        </w:rPr>
        <w:br w:type="page"/>
      </w:r>
    </w:p>
    <w:tbl>
      <w:tblPr>
        <w:tblW w:w="5000" w:type="pct"/>
        <w:jc w:val="center"/>
        <w:tblCellMar>
          <w:left w:w="0" w:type="dxa"/>
          <w:right w:w="0" w:type="dxa"/>
        </w:tblCellMar>
        <w:tblLook w:val="04A0" w:firstRow="1" w:lastRow="0" w:firstColumn="1" w:lastColumn="0" w:noHBand="0" w:noVBand="1"/>
      </w:tblPr>
      <w:tblGrid>
        <w:gridCol w:w="4670"/>
        <w:gridCol w:w="4670"/>
      </w:tblGrid>
      <w:tr w:rsidR="00FE4460" w14:paraId="61857368" w14:textId="77777777" w:rsidTr="00FE4460">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60" w:type="dxa"/>
              <w:bottom w:w="0" w:type="dxa"/>
              <w:right w:w="60" w:type="dxa"/>
            </w:tcMar>
            <w:hideMark/>
          </w:tcPr>
          <w:p w14:paraId="4CB81B0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lastRenderedPageBreak/>
              <w:t>No. of Automobile Spaces Provided</w:t>
            </w:r>
          </w:p>
        </w:tc>
        <w:tc>
          <w:tcPr>
            <w:tcW w:w="2500" w:type="pct"/>
            <w:tcBorders>
              <w:top w:val="single" w:sz="8" w:space="0" w:color="auto"/>
              <w:left w:val="nil"/>
              <w:bottom w:val="single" w:sz="8" w:space="0" w:color="auto"/>
              <w:right w:val="single" w:sz="8" w:space="0" w:color="auto"/>
            </w:tcBorders>
            <w:tcMar>
              <w:top w:w="0" w:type="dxa"/>
              <w:left w:w="60" w:type="dxa"/>
              <w:bottom w:w="0" w:type="dxa"/>
              <w:right w:w="60" w:type="dxa"/>
            </w:tcMar>
            <w:hideMark/>
          </w:tcPr>
          <w:p w14:paraId="4DF23FC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b/>
                <w:bCs/>
                <w:sz w:val="24"/>
                <w:szCs w:val="24"/>
              </w:rPr>
              <w:t>No. of Accessible Spaces Provided</w:t>
            </w:r>
          </w:p>
        </w:tc>
      </w:tr>
      <w:tr w:rsidR="00FE4460" w14:paraId="6255AC3D"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57A94CD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1—25</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14F6FD0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w:t>
            </w:r>
          </w:p>
        </w:tc>
      </w:tr>
      <w:tr w:rsidR="00FE4460" w14:paraId="46D5E96B"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0BBD90E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26—50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026DBC1A"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w:t>
            </w:r>
          </w:p>
        </w:tc>
      </w:tr>
      <w:tr w:rsidR="00FE4460" w14:paraId="5B0C58AC"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17687BA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51—75</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1E5C6E9E"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3</w:t>
            </w:r>
          </w:p>
        </w:tc>
      </w:tr>
      <w:tr w:rsidR="00FE4460" w14:paraId="2B1172D8"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03B29DF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76—100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7662101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4</w:t>
            </w:r>
          </w:p>
        </w:tc>
      </w:tr>
      <w:tr w:rsidR="00FE4460" w14:paraId="42EF87D4"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576F8C6D"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101—150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6D6B282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5</w:t>
            </w:r>
          </w:p>
        </w:tc>
      </w:tr>
      <w:tr w:rsidR="00FE4460" w14:paraId="053B555B"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7A3AA40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151—200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36B2D252"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6</w:t>
            </w:r>
          </w:p>
        </w:tc>
      </w:tr>
      <w:tr w:rsidR="00FE4460" w14:paraId="1919A60D"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50463510"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201—300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306E78B6"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7</w:t>
            </w:r>
          </w:p>
        </w:tc>
      </w:tr>
      <w:tr w:rsidR="00FE4460" w14:paraId="72155AEC"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0804029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301—400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1CE4015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8</w:t>
            </w:r>
          </w:p>
        </w:tc>
      </w:tr>
      <w:tr w:rsidR="00FE4460" w14:paraId="6AB6AA41"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384DFF87"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401—500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2350B82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9</w:t>
            </w:r>
          </w:p>
        </w:tc>
      </w:tr>
      <w:tr w:rsidR="00FE4460" w14:paraId="26F9B9AF"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7CAE6EE1"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501—1,000</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4AE0A3D3"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 of total spaces</w:t>
            </w:r>
          </w:p>
        </w:tc>
      </w:tr>
      <w:tr w:rsidR="00FE4460" w14:paraId="778CB4A2" w14:textId="77777777" w:rsidTr="00FE4460">
        <w:trPr>
          <w:jc w:val="center"/>
        </w:trPr>
        <w:tc>
          <w:tcPr>
            <w:tcW w:w="2500" w:type="pct"/>
            <w:tcBorders>
              <w:top w:val="nil"/>
              <w:left w:val="single" w:sz="8" w:space="0" w:color="auto"/>
              <w:bottom w:val="single" w:sz="8" w:space="0" w:color="auto"/>
              <w:right w:val="single" w:sz="8" w:space="0" w:color="auto"/>
            </w:tcBorders>
            <w:tcMar>
              <w:top w:w="0" w:type="dxa"/>
              <w:left w:w="60" w:type="dxa"/>
              <w:bottom w:w="0" w:type="dxa"/>
              <w:right w:w="60" w:type="dxa"/>
            </w:tcMar>
            <w:hideMark/>
          </w:tcPr>
          <w:p w14:paraId="555534DB"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1,001 and over</w:t>
            </w:r>
          </w:p>
        </w:tc>
        <w:tc>
          <w:tcPr>
            <w:tcW w:w="2500" w:type="pct"/>
            <w:tcBorders>
              <w:top w:val="nil"/>
              <w:left w:val="nil"/>
              <w:bottom w:val="single" w:sz="8" w:space="0" w:color="auto"/>
              <w:right w:val="single" w:sz="8" w:space="0" w:color="auto"/>
            </w:tcBorders>
            <w:tcMar>
              <w:top w:w="0" w:type="dxa"/>
              <w:left w:w="60" w:type="dxa"/>
              <w:bottom w:w="0" w:type="dxa"/>
              <w:right w:w="60" w:type="dxa"/>
            </w:tcMar>
            <w:hideMark/>
          </w:tcPr>
          <w:p w14:paraId="40D99DEF" w14:textId="77777777" w:rsidR="00FE4460" w:rsidRDefault="00FE4460">
            <w:pPr>
              <w:spacing w:after="0" w:line="240" w:lineRule="auto"/>
              <w:rPr>
                <w:rFonts w:ascii="Arial" w:eastAsia="Times New Roman" w:hAnsi="Arial" w:cs="Arial"/>
                <w:sz w:val="24"/>
                <w:szCs w:val="24"/>
              </w:rPr>
            </w:pPr>
            <w:r>
              <w:rPr>
                <w:rFonts w:ascii="Arial" w:eastAsia="Times New Roman" w:hAnsi="Arial" w:cs="Arial"/>
                <w:sz w:val="24"/>
                <w:szCs w:val="24"/>
              </w:rPr>
              <w:t>20 plus 1 for each 100 spaces or fraction thereof over 1,001</w:t>
            </w:r>
          </w:p>
        </w:tc>
      </w:tr>
    </w:tbl>
    <w:p w14:paraId="6BFAB0BF" w14:textId="77777777" w:rsidR="00FE4460" w:rsidRDefault="00FE4460" w:rsidP="00FE4460">
      <w:pPr>
        <w:spacing w:before="240"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4.</w:t>
      </w:r>
      <w:r>
        <w:rPr>
          <w:rFonts w:ascii="Arial" w:eastAsia="Times New Roman" w:hAnsi="Arial" w:cs="Arial"/>
          <w:sz w:val="24"/>
          <w:szCs w:val="24"/>
        </w:rPr>
        <w:tab/>
        <w:t>Each accessible parking space shall be fourteen (14) feet wide, striped to provide a nine-foot wide parking area and a five-foot wide loading area (access aisle) and shall be a minimum of eighteen (18) feet in length. If two accessible spaces are located adjacent to each other, they may share the five-foot wide loading area, resulting in a width of twenty-three (23) feet for the two spaces. One in every eight handicapped spaces, but not less than one, shall be van accessible; served by a loading area not less than eight feet wide. If two van accessible parking spaces are located adjacent to each other, they may share a common eight-foot wide loading area.</w:t>
      </w:r>
    </w:p>
    <w:p w14:paraId="0B5B8002"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5.</w:t>
      </w:r>
      <w:r>
        <w:rPr>
          <w:rFonts w:ascii="Arial" w:eastAsia="Times New Roman" w:hAnsi="Arial" w:cs="Arial"/>
          <w:sz w:val="24"/>
          <w:szCs w:val="24"/>
        </w:rPr>
        <w:tab/>
        <w:t>When less than five parking spaces are provided, at least one shall be fourteen (14) feet wide, striped to provide a nine-foot parking area and a five-foot loading area. Such space shall not be required to be reserved or identified exclusively for use by persons with disabilities.</w:t>
      </w:r>
    </w:p>
    <w:p w14:paraId="504A8080"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6.</w:t>
      </w:r>
      <w:r>
        <w:rPr>
          <w:rFonts w:ascii="Arial" w:eastAsia="Times New Roman" w:hAnsi="Arial" w:cs="Arial"/>
          <w:sz w:val="24"/>
          <w:szCs w:val="24"/>
        </w:rPr>
        <w:tab/>
        <w:t>Accessible parking spaces serving a particular building shall be located on the shortest accessible route of travel from adjacent parking to an accessible entrance. In parking facilities that do not serve a particular building, accessible parking shall be located on the shortest accessible route of travel to an accessible pedestrian entrance of the parking facility. In buildings with multiple accessible entrances with adjacent parking, accessible parking spaces shall be dispersed and located closest to the accessible entrances.</w:t>
      </w:r>
    </w:p>
    <w:p w14:paraId="55309C0B"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7.</w:t>
      </w:r>
      <w:r>
        <w:rPr>
          <w:rFonts w:ascii="Arial" w:eastAsia="Times New Roman" w:hAnsi="Arial" w:cs="Arial"/>
          <w:sz w:val="24"/>
          <w:szCs w:val="24"/>
        </w:rPr>
        <w:tab/>
        <w:t xml:space="preserve">In each parking area, a bumper or curb shall be provided and located to prevent encroachment of cars over the required width of walkways. The space shall be so located that persons with disabilities are not compelled to wheel or walk behind cars other than their own. Pedestrian ways that are accessible to people with disabilities shall be provided from each such parking space to the related facilities, including curb cuts or ramps as needed. Ramps shall not encroach into any parking space, with the </w:t>
      </w:r>
      <w:r>
        <w:rPr>
          <w:rFonts w:ascii="Arial" w:eastAsia="Times New Roman" w:hAnsi="Arial" w:cs="Arial"/>
          <w:sz w:val="24"/>
          <w:szCs w:val="24"/>
        </w:rPr>
        <w:lastRenderedPageBreak/>
        <w:t>exception that ramps located at the front of accessible parking spaces may encroach into the length of such spaces when such encroachment does not limit the capability of a person with a disability to leave or enter their vehicle, thus providing equivalent facilitation. Where the building official determines that compliance with any regulation of this subsection would create an unreasonable hardship, a waiver may be granted when equivalent facilitation is provided.</w:t>
      </w:r>
    </w:p>
    <w:p w14:paraId="44DF4144"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8.</w:t>
      </w:r>
      <w:r>
        <w:rPr>
          <w:rFonts w:ascii="Arial" w:eastAsia="Times New Roman" w:hAnsi="Arial" w:cs="Arial"/>
          <w:sz w:val="24"/>
          <w:szCs w:val="24"/>
        </w:rPr>
        <w:tab/>
        <w:t>The slope of an accessible parking stall shall be the minimum possible and shall not exceed one-quarter inch per foot (2.083% gradient) in any direction.</w:t>
      </w:r>
    </w:p>
    <w:p w14:paraId="43D79D6D"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9.</w:t>
      </w:r>
      <w:r>
        <w:rPr>
          <w:rFonts w:ascii="Arial" w:eastAsia="Times New Roman" w:hAnsi="Arial" w:cs="Arial"/>
          <w:sz w:val="24"/>
          <w:szCs w:val="24"/>
        </w:rPr>
        <w:tab/>
        <w:t>Notwithstanding the off-street parking requirements of subsection A of this section, the number of parking spaces that are not accessible may be reduced to the extent necessary for modification of an existing facility to comply with the requirements described in this subsection.</w:t>
      </w:r>
    </w:p>
    <w:p w14:paraId="41BF42A1" w14:textId="77777777" w:rsidR="00FE4460" w:rsidRDefault="00FE4460" w:rsidP="00FE4460">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10.</w:t>
      </w:r>
      <w:r>
        <w:rPr>
          <w:rFonts w:ascii="Arial" w:eastAsia="Times New Roman" w:hAnsi="Arial" w:cs="Arial"/>
          <w:sz w:val="24"/>
          <w:szCs w:val="24"/>
        </w:rPr>
        <w:tab/>
        <w:t>Where provided, one passenger drop-off and loading zone shall provide an access aisle at least five feet wide and twenty (20) feet long adjacent and parallel to the vehicle pull up space. Such zones shall be located on a surface with a slope not exceeding one vertical in fifty (50) horizontal and shall be located on an accessible route of travel to the entrance of the facility. If there are curbs between the access aisle and the vehicle pull-up space, then a curb ramp shall be provided. Valet parking facilities shall provide a passenger loading zone, as described herein.</w:t>
      </w:r>
    </w:p>
    <w:p w14:paraId="616BE0C5" w14:textId="4DBE57BB" w:rsidR="00FE4460" w:rsidRDefault="00FE4460" w:rsidP="00FE4460">
      <w:pPr>
        <w:spacing w:after="480" w:line="240" w:lineRule="auto"/>
        <w:ind w:left="1800" w:hanging="360"/>
        <w:jc w:val="both"/>
        <w:rPr>
          <w:rFonts w:ascii="Arial" w:hAnsi="Arial" w:cs="Arial"/>
          <w:sz w:val="24"/>
          <w:szCs w:val="24"/>
        </w:rPr>
      </w:pPr>
      <w:r>
        <w:rPr>
          <w:rFonts w:ascii="Arial" w:eastAsia="Times New Roman" w:hAnsi="Arial" w:cs="Arial"/>
          <w:sz w:val="24"/>
          <w:szCs w:val="24"/>
        </w:rPr>
        <w:t>C.</w:t>
      </w:r>
      <w:r>
        <w:rPr>
          <w:rFonts w:ascii="Arial" w:eastAsia="Times New Roman" w:hAnsi="Arial" w:cs="Arial"/>
          <w:sz w:val="24"/>
          <w:szCs w:val="24"/>
        </w:rPr>
        <w:tab/>
        <w:t>Low Emitting Fuel Efficient Carpool/Vanpool Vehicle Parking. Eight percent of required parking shall be designated for any combination of low-emitting, fuel efficient and carpool/vanpool vehicles for all new nonresidential development.</w:t>
      </w:r>
    </w:p>
    <w:p w14:paraId="1CF8B0A0" w14:textId="75C20B51" w:rsidR="001A0005" w:rsidRPr="00727C02" w:rsidRDefault="001A0005" w:rsidP="002F454E">
      <w:pPr>
        <w:spacing w:before="360" w:after="240" w:line="240" w:lineRule="auto"/>
        <w:ind w:left="1440"/>
        <w:jc w:val="both"/>
        <w:rPr>
          <w:rFonts w:ascii="Arial" w:hAnsi="Arial" w:cs="Arial"/>
          <w:b/>
          <w:sz w:val="24"/>
          <w:szCs w:val="24"/>
        </w:rPr>
      </w:pPr>
      <w:r w:rsidRPr="00727C02">
        <w:rPr>
          <w:rFonts w:ascii="Arial" w:hAnsi="Arial" w:cs="Arial"/>
          <w:b/>
          <w:sz w:val="24"/>
          <w:szCs w:val="24"/>
        </w:rPr>
        <w:t xml:space="preserve">Section </w:t>
      </w:r>
      <w:r w:rsidRPr="001A0005">
        <w:rPr>
          <w:rFonts w:ascii="Arial" w:hAnsi="Arial" w:cs="Arial"/>
          <w:b/>
          <w:sz w:val="24"/>
          <w:szCs w:val="24"/>
        </w:rPr>
        <w:t>9.11.070 Adjustments to off-street parking requirements.</w:t>
      </w:r>
    </w:p>
    <w:p w14:paraId="131FD524" w14:textId="77777777" w:rsidR="001A0005" w:rsidRPr="001A0005" w:rsidRDefault="001A0005" w:rsidP="001A0005">
      <w:pPr>
        <w:shd w:val="clear" w:color="auto" w:fill="FFFFFF"/>
        <w:spacing w:after="240" w:line="240" w:lineRule="auto"/>
        <w:ind w:left="1440"/>
        <w:jc w:val="both"/>
        <w:rPr>
          <w:rFonts w:ascii="Arial" w:eastAsia="Times New Roman" w:hAnsi="Arial" w:cs="Arial"/>
          <w:sz w:val="24"/>
          <w:szCs w:val="24"/>
        </w:rPr>
      </w:pPr>
      <w:r w:rsidRPr="001A0005">
        <w:rPr>
          <w:rFonts w:ascii="Arial" w:eastAsia="Times New Roman" w:hAnsi="Arial" w:cs="Arial"/>
          <w:sz w:val="24"/>
          <w:szCs w:val="24"/>
        </w:rPr>
        <w:t>Adjustments to off-street parking for uses included in this chapter may be granted if, in the opinion of the community development director, the proposed modification to the required number of parking or loading spaces is warranted. Requests for parking adjustments shall be reviewed and approved by the community development director based on the following requirements:</w:t>
      </w:r>
    </w:p>
    <w:p w14:paraId="47408CA9" w14:textId="3072B98D"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A.</w:t>
      </w:r>
      <w:r w:rsidRPr="001A0005">
        <w:rPr>
          <w:rFonts w:ascii="Arial" w:eastAsia="Times New Roman" w:hAnsi="Arial" w:cs="Arial"/>
          <w:sz w:val="24"/>
          <w:szCs w:val="24"/>
        </w:rPr>
        <w:tab/>
        <w:t>Parking Studies. The number of spaces required by this chapter, as noted in Section 9.11.040(A) of this chapter, for provisions of off-street parking and loading spaces may be adjusted by the approval authority if it is demonstrated by a parking study, prepared by a qualified parking study consultant, that the proposed use would have a parking or loading space demand other than the requirements of this chapter.</w:t>
      </w:r>
    </w:p>
    <w:p w14:paraId="12610D48"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lastRenderedPageBreak/>
        <w:t>B.</w:t>
      </w:r>
      <w:r w:rsidRPr="001A0005">
        <w:rPr>
          <w:rFonts w:ascii="Arial" w:eastAsia="Times New Roman" w:hAnsi="Arial" w:cs="Arial"/>
          <w:sz w:val="24"/>
          <w:szCs w:val="24"/>
        </w:rPr>
        <w:tab/>
        <w:t>Shared Parking.</w:t>
      </w:r>
    </w:p>
    <w:p w14:paraId="30474D7D"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1.</w:t>
      </w:r>
      <w:r w:rsidRPr="001A0005">
        <w:rPr>
          <w:rFonts w:ascii="Arial" w:eastAsia="Times New Roman" w:hAnsi="Arial" w:cs="Arial"/>
          <w:sz w:val="24"/>
          <w:szCs w:val="24"/>
        </w:rPr>
        <w:tab/>
        <w:t>Shared parking is encouraged to avoid the creation of unused parking spaces and their potential harmful effects such as increased construction and maintenance costs, heat and glare, and water run off requiring treatment of pollutants. A reduction in minimum parking requirements for individual uses may be granted by the community development director where joint use of parking facilities or other factors will mitigate peak parking demand.</w:t>
      </w:r>
    </w:p>
    <w:p w14:paraId="3A746F14" w14:textId="0B96F1CE"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2.</w:t>
      </w:r>
      <w:r w:rsidRPr="001A0005">
        <w:rPr>
          <w:rFonts w:ascii="Arial" w:eastAsia="Times New Roman" w:hAnsi="Arial" w:cs="Arial"/>
          <w:sz w:val="24"/>
          <w:szCs w:val="24"/>
        </w:rPr>
        <w:tab/>
        <w:t>Requests for parking reductions resulting from joint usage shall be supported by information prepared by a qualified parking study consultant. The investigation used to generate the required information shall generally follow the format described below. Shared parking requests shall be analyzed as follows:</w:t>
      </w:r>
    </w:p>
    <w:p w14:paraId="1FD634B9"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a.</w:t>
      </w:r>
      <w:r w:rsidRPr="001A0005">
        <w:rPr>
          <w:rFonts w:ascii="Arial" w:eastAsia="Times New Roman" w:hAnsi="Arial" w:cs="Arial"/>
          <w:sz w:val="24"/>
          <w:szCs w:val="24"/>
        </w:rPr>
        <w:tab/>
        <w:t>Initial project review involves documentation and quantification of proposed land uses and anticipated functional relationships between the parking needs of different land uses. The initial review will also consist of data gathering regarding proximity to transit facilities, general location of parking facilities, surrounding land uses and mix, predicted pedestrian patterns, and similar variables which affect parking needs;</w:t>
      </w:r>
    </w:p>
    <w:p w14:paraId="77B16A9B"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b.</w:t>
      </w:r>
      <w:r w:rsidRPr="001A0005">
        <w:rPr>
          <w:rFonts w:ascii="Arial" w:eastAsia="Times New Roman" w:hAnsi="Arial" w:cs="Arial"/>
          <w:sz w:val="24"/>
          <w:szCs w:val="24"/>
        </w:rPr>
        <w:tab/>
        <w:t>Adjustments for peak parking factor includes calculating the number of off-street parking spaces required for each land use within the area proposed for joint parking use based upon the requirements of Section 9.11.040 of this chapter. Other elements to be considered include seasonal adjustment for parking demand and a determination of the mode of transit used in reaching or departing the area being considered;</w:t>
      </w:r>
    </w:p>
    <w:p w14:paraId="6C53AE7F"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c.</w:t>
      </w:r>
      <w:r w:rsidRPr="001A0005">
        <w:rPr>
          <w:rFonts w:ascii="Arial" w:eastAsia="Times New Roman" w:hAnsi="Arial" w:cs="Arial"/>
          <w:sz w:val="24"/>
          <w:szCs w:val="24"/>
        </w:rPr>
        <w:tab/>
        <w:t>Analysis of hourly accumulation involves an estimation of hourly parking accumulations for each land use during a typical week day or weekend day; and</w:t>
      </w:r>
    </w:p>
    <w:p w14:paraId="615A3772"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d.</w:t>
      </w:r>
      <w:r w:rsidRPr="001A0005">
        <w:rPr>
          <w:rFonts w:ascii="Arial" w:eastAsia="Times New Roman" w:hAnsi="Arial" w:cs="Arial"/>
          <w:sz w:val="24"/>
          <w:szCs w:val="24"/>
        </w:rPr>
        <w:tab/>
        <w:t>Estimate of shared parking merges the hourly parking demand estimate to calculate the overall parking required to be provided within the area being considered for shared parking facilities.</w:t>
      </w:r>
    </w:p>
    <w:p w14:paraId="5D0DED40"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3.</w:t>
      </w:r>
      <w:r w:rsidRPr="001A0005">
        <w:rPr>
          <w:rFonts w:ascii="Arial" w:eastAsia="Times New Roman" w:hAnsi="Arial" w:cs="Arial"/>
          <w:sz w:val="24"/>
          <w:szCs w:val="24"/>
        </w:rPr>
        <w:tab/>
        <w:t>Up to fifty (50) percent of the parking facilities required by this chapter may be utilized as shared parking facilities subject to the requirements of this section. Except that, a church or an auditorium which is part of a public or private school may adjust the required parking by up to one hundred (100) percent of the parking facilities required by this chapter.</w:t>
      </w:r>
    </w:p>
    <w:p w14:paraId="7A538C1C"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4.</w:t>
      </w:r>
      <w:r w:rsidRPr="001A0005">
        <w:rPr>
          <w:rFonts w:ascii="Arial" w:eastAsia="Times New Roman" w:hAnsi="Arial" w:cs="Arial"/>
          <w:sz w:val="24"/>
          <w:szCs w:val="24"/>
        </w:rPr>
        <w:tab/>
        <w:t>In granting parking reductions for shared use of parking facilities, the approval authority shall make one or more of the following findings:</w:t>
      </w:r>
    </w:p>
    <w:p w14:paraId="72330288" w14:textId="585D9525"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lastRenderedPageBreak/>
        <w:t>a.</w:t>
      </w:r>
      <w:r w:rsidRPr="001A0005">
        <w:rPr>
          <w:rFonts w:ascii="Arial" w:eastAsia="Times New Roman" w:hAnsi="Arial" w:cs="Arial"/>
          <w:sz w:val="24"/>
          <w:szCs w:val="24"/>
        </w:rPr>
        <w:tab/>
        <w:t>The parking study report justifies the requested parking reduction based upon the presence of two or more adjacent land uses which, because of their substantially different operating hours or different peak parking characteristics, will allow joint use of the same parking facilities;</w:t>
      </w:r>
    </w:p>
    <w:p w14:paraId="29F51F0F" w14:textId="7F37BE09"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b.</w:t>
      </w:r>
      <w:r w:rsidRPr="001A0005">
        <w:rPr>
          <w:rFonts w:ascii="Arial" w:eastAsia="Times New Roman" w:hAnsi="Arial" w:cs="Arial"/>
          <w:sz w:val="24"/>
          <w:szCs w:val="24"/>
        </w:rPr>
        <w:tab/>
        <w:t>The parking study report indicates that there are public transportation facilities and/or pedestrian circulation opportunities which justify the requested reduction of parking facilities;</w:t>
      </w:r>
    </w:p>
    <w:p w14:paraId="3BB53B78" w14:textId="5B99A646"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c.</w:t>
      </w:r>
      <w:r w:rsidRPr="001A0005">
        <w:rPr>
          <w:rFonts w:ascii="Arial" w:eastAsia="Times New Roman" w:hAnsi="Arial" w:cs="Arial"/>
          <w:sz w:val="24"/>
          <w:szCs w:val="24"/>
        </w:rPr>
        <w:tab/>
        <w:t>The parking study report finds that the clustering of different land uses is such that a reduced number of parking spaces can serve multiple-trip purposes to the area in question.</w:t>
      </w:r>
    </w:p>
    <w:p w14:paraId="32B74D33"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5.</w:t>
      </w:r>
      <w:r w:rsidRPr="001A0005">
        <w:rPr>
          <w:rFonts w:ascii="Arial" w:eastAsia="Times New Roman" w:hAnsi="Arial" w:cs="Arial"/>
          <w:sz w:val="24"/>
          <w:szCs w:val="24"/>
        </w:rPr>
        <w:tab/>
        <w:t>As a condition of approval to the granting of a reduction in required parking, the city may require the granting of reciprocal access and parking agreements with surrounding properties.</w:t>
      </w:r>
    </w:p>
    <w:p w14:paraId="3D1978DE" w14:textId="77777777" w:rsidR="001A0005" w:rsidRPr="001A000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C.</w:t>
      </w:r>
      <w:r w:rsidRPr="001A0005">
        <w:rPr>
          <w:rFonts w:ascii="Arial" w:eastAsia="Times New Roman" w:hAnsi="Arial" w:cs="Arial"/>
          <w:sz w:val="24"/>
          <w:szCs w:val="24"/>
        </w:rPr>
        <w:tab/>
        <w:t>Transportation Management Plans.</w:t>
      </w:r>
    </w:p>
    <w:p w14:paraId="153EA03D" w14:textId="2B28A988"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1A0005">
        <w:rPr>
          <w:rFonts w:ascii="Arial" w:eastAsia="Times New Roman" w:hAnsi="Arial" w:cs="Arial"/>
          <w:sz w:val="24"/>
          <w:szCs w:val="24"/>
        </w:rPr>
        <w:t>1.</w:t>
      </w:r>
      <w:r w:rsidRPr="001A0005">
        <w:rPr>
          <w:rFonts w:ascii="Arial" w:eastAsia="Times New Roman" w:hAnsi="Arial" w:cs="Arial"/>
          <w:sz w:val="24"/>
          <w:szCs w:val="24"/>
        </w:rPr>
        <w:tab/>
        <w:t xml:space="preserve">The number of required parking spaces may be decreased </w:t>
      </w:r>
      <w:r w:rsidRPr="00A657A5">
        <w:rPr>
          <w:rFonts w:ascii="Arial" w:eastAsia="Times New Roman" w:hAnsi="Arial" w:cs="Arial"/>
          <w:sz w:val="24"/>
          <w:szCs w:val="24"/>
        </w:rPr>
        <w:t>subject to the approval of a transportation management plan supplied by the applicant. Such a plan may include, but is not limited to, car pooling, van pools, and staggered work hours.</w:t>
      </w:r>
    </w:p>
    <w:p w14:paraId="1E95F17F"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2.</w:t>
      </w:r>
      <w:r>
        <w:rPr>
          <w:rFonts w:ascii="Arial" w:eastAsia="Times New Roman" w:hAnsi="Arial" w:cs="Arial"/>
          <w:sz w:val="24"/>
          <w:szCs w:val="24"/>
        </w:rPr>
        <w:tab/>
      </w:r>
      <w:r w:rsidRPr="00A657A5">
        <w:rPr>
          <w:rFonts w:ascii="Arial" w:eastAsia="Times New Roman" w:hAnsi="Arial" w:cs="Arial"/>
          <w:sz w:val="24"/>
          <w:szCs w:val="24"/>
        </w:rPr>
        <w:t>In evaluating the request, the approval authority shall consider, among other factors:</w:t>
      </w:r>
    </w:p>
    <w:p w14:paraId="795E447D"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a.</w:t>
      </w:r>
      <w:r>
        <w:rPr>
          <w:rFonts w:ascii="Arial" w:eastAsia="Times New Roman" w:hAnsi="Arial" w:cs="Arial"/>
          <w:sz w:val="24"/>
          <w:szCs w:val="24"/>
        </w:rPr>
        <w:tab/>
      </w:r>
      <w:r w:rsidRPr="00A657A5">
        <w:rPr>
          <w:rFonts w:ascii="Arial" w:eastAsia="Times New Roman" w:hAnsi="Arial" w:cs="Arial"/>
          <w:sz w:val="24"/>
          <w:szCs w:val="24"/>
        </w:rPr>
        <w:t>Projected effectiveness of car pool, van pool, staggered work hours, or similar transportation management programs;</w:t>
      </w:r>
    </w:p>
    <w:p w14:paraId="307667D2"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b.</w:t>
      </w:r>
      <w:r>
        <w:rPr>
          <w:rFonts w:ascii="Arial" w:eastAsia="Times New Roman" w:hAnsi="Arial" w:cs="Arial"/>
          <w:sz w:val="24"/>
          <w:szCs w:val="24"/>
        </w:rPr>
        <w:tab/>
      </w:r>
      <w:r w:rsidRPr="00A657A5">
        <w:rPr>
          <w:rFonts w:ascii="Arial" w:eastAsia="Times New Roman" w:hAnsi="Arial" w:cs="Arial"/>
          <w:sz w:val="24"/>
          <w:szCs w:val="24"/>
        </w:rPr>
        <w:t>Proximity to public transportation facilities which could be reasonably expected to serve a significant portion of employees or customers;</w:t>
      </w:r>
    </w:p>
    <w:p w14:paraId="4979B93B"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c.</w:t>
      </w:r>
      <w:r>
        <w:rPr>
          <w:rFonts w:ascii="Arial" w:eastAsia="Times New Roman" w:hAnsi="Arial" w:cs="Arial"/>
          <w:sz w:val="24"/>
          <w:szCs w:val="24"/>
        </w:rPr>
        <w:tab/>
      </w:r>
      <w:r w:rsidRPr="00A657A5">
        <w:rPr>
          <w:rFonts w:ascii="Arial" w:eastAsia="Times New Roman" w:hAnsi="Arial" w:cs="Arial"/>
          <w:sz w:val="24"/>
          <w:szCs w:val="24"/>
        </w:rPr>
        <w:t>Evidence of the likelihood that employees or customers will utilize regular transportation alternatives to individual use of automobiles, including transportation management plans prepared pursuant to South Coast Air Quality Management District Rule XV.</w:t>
      </w:r>
    </w:p>
    <w:p w14:paraId="5DC3F362"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D.</w:t>
      </w:r>
      <w:r>
        <w:rPr>
          <w:rFonts w:ascii="Arial" w:eastAsia="Times New Roman" w:hAnsi="Arial" w:cs="Arial"/>
          <w:sz w:val="24"/>
          <w:szCs w:val="24"/>
        </w:rPr>
        <w:tab/>
      </w:r>
      <w:r w:rsidRPr="00A657A5">
        <w:rPr>
          <w:rFonts w:ascii="Arial" w:eastAsia="Times New Roman" w:hAnsi="Arial" w:cs="Arial"/>
          <w:sz w:val="24"/>
          <w:szCs w:val="24"/>
        </w:rPr>
        <w:t>Off-Site Parking Facilities. Required parking for a development may be provided off the site in certain instances. Requests for off-site parking facilities shall meet the following requirements:</w:t>
      </w:r>
    </w:p>
    <w:p w14:paraId="415CE678"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1.</w:t>
      </w:r>
      <w:r>
        <w:rPr>
          <w:rFonts w:ascii="Arial" w:eastAsia="Times New Roman" w:hAnsi="Arial" w:cs="Arial"/>
          <w:sz w:val="24"/>
          <w:szCs w:val="24"/>
        </w:rPr>
        <w:tab/>
      </w:r>
      <w:r w:rsidRPr="00A657A5">
        <w:rPr>
          <w:rFonts w:ascii="Arial" w:eastAsia="Times New Roman" w:hAnsi="Arial" w:cs="Arial"/>
          <w:sz w:val="24"/>
          <w:szCs w:val="24"/>
        </w:rPr>
        <w:t>The off-site parking shall be located so that it will adequately serve the use for which it is intended. In making this determination, the approval authority shall consider the following:</w:t>
      </w:r>
    </w:p>
    <w:p w14:paraId="24026AB4"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a.</w:t>
      </w:r>
      <w:r>
        <w:rPr>
          <w:rFonts w:ascii="Arial" w:eastAsia="Times New Roman" w:hAnsi="Arial" w:cs="Arial"/>
          <w:sz w:val="24"/>
          <w:szCs w:val="24"/>
        </w:rPr>
        <w:tab/>
      </w:r>
      <w:r w:rsidRPr="00A657A5">
        <w:rPr>
          <w:rFonts w:ascii="Arial" w:eastAsia="Times New Roman" w:hAnsi="Arial" w:cs="Arial"/>
          <w:sz w:val="24"/>
          <w:szCs w:val="24"/>
        </w:rPr>
        <w:t>Proximity of the off-site parking facilities;</w:t>
      </w:r>
    </w:p>
    <w:p w14:paraId="0BC43E74"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lastRenderedPageBreak/>
        <w:t>b.</w:t>
      </w:r>
      <w:r>
        <w:rPr>
          <w:rFonts w:ascii="Arial" w:eastAsia="Times New Roman" w:hAnsi="Arial" w:cs="Arial"/>
          <w:sz w:val="24"/>
          <w:szCs w:val="24"/>
        </w:rPr>
        <w:tab/>
      </w:r>
      <w:r w:rsidRPr="00A657A5">
        <w:rPr>
          <w:rFonts w:ascii="Arial" w:eastAsia="Times New Roman" w:hAnsi="Arial" w:cs="Arial"/>
          <w:sz w:val="24"/>
          <w:szCs w:val="24"/>
        </w:rPr>
        <w:t>Ease of pedestrian access to the off-site parking facility;</w:t>
      </w:r>
    </w:p>
    <w:p w14:paraId="029CB16D"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c.</w:t>
      </w:r>
      <w:r>
        <w:rPr>
          <w:rFonts w:ascii="Arial" w:eastAsia="Times New Roman" w:hAnsi="Arial" w:cs="Arial"/>
          <w:sz w:val="24"/>
          <w:szCs w:val="24"/>
        </w:rPr>
        <w:tab/>
      </w:r>
      <w:r w:rsidRPr="00A657A5">
        <w:rPr>
          <w:rFonts w:ascii="Arial" w:eastAsia="Times New Roman" w:hAnsi="Arial" w:cs="Arial"/>
          <w:sz w:val="24"/>
          <w:szCs w:val="24"/>
        </w:rPr>
        <w:t>The type of use which the off-site parking is intended to serve, recognizing that such facilities are generally not appropriate for high-turnover uses; and</w:t>
      </w:r>
    </w:p>
    <w:p w14:paraId="504F4870" w14:textId="77777777" w:rsidR="001A0005" w:rsidRPr="00A657A5" w:rsidRDefault="001A0005" w:rsidP="001A0005">
      <w:pPr>
        <w:shd w:val="clear" w:color="auto" w:fill="FFFFFF"/>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d.</w:t>
      </w:r>
      <w:r>
        <w:rPr>
          <w:rFonts w:ascii="Arial" w:eastAsia="Times New Roman" w:hAnsi="Arial" w:cs="Arial"/>
          <w:sz w:val="24"/>
          <w:szCs w:val="24"/>
        </w:rPr>
        <w:tab/>
      </w:r>
      <w:r w:rsidRPr="00A657A5">
        <w:rPr>
          <w:rFonts w:ascii="Arial" w:eastAsia="Times New Roman" w:hAnsi="Arial" w:cs="Arial"/>
          <w:sz w:val="24"/>
          <w:szCs w:val="24"/>
        </w:rPr>
        <w:t>The need for locating parking facilities off-site, and the resulting urban design benefits of off-site parking, if any.</w:t>
      </w:r>
    </w:p>
    <w:p w14:paraId="62DCD109" w14:textId="3E031377" w:rsidR="00727C02" w:rsidRPr="00727C02" w:rsidRDefault="001A0005" w:rsidP="001211FD">
      <w:pPr>
        <w:spacing w:after="480" w:line="240" w:lineRule="auto"/>
        <w:ind w:left="1800" w:hanging="360"/>
        <w:jc w:val="both"/>
        <w:rPr>
          <w:rFonts w:ascii="Arial" w:hAnsi="Arial" w:cs="Arial"/>
          <w:sz w:val="24"/>
          <w:szCs w:val="24"/>
        </w:rPr>
      </w:pPr>
      <w:r w:rsidRPr="00A657A5">
        <w:rPr>
          <w:rFonts w:ascii="Arial" w:eastAsia="Times New Roman" w:hAnsi="Arial" w:cs="Arial"/>
          <w:sz w:val="24"/>
          <w:szCs w:val="24"/>
        </w:rPr>
        <w:t>2.</w:t>
      </w:r>
      <w:r>
        <w:rPr>
          <w:rFonts w:ascii="Arial" w:eastAsia="Times New Roman" w:hAnsi="Arial" w:cs="Arial"/>
          <w:sz w:val="24"/>
          <w:szCs w:val="24"/>
        </w:rPr>
        <w:tab/>
      </w:r>
      <w:r w:rsidRPr="00A657A5">
        <w:rPr>
          <w:rFonts w:ascii="Arial" w:eastAsia="Times New Roman" w:hAnsi="Arial" w:cs="Arial"/>
          <w:sz w:val="24"/>
          <w:szCs w:val="24"/>
        </w:rPr>
        <w:t>As a condition of granting approval to the development of off-site parking facilities, the applicant and other involved parties shall be required to sign and record a reciprocal parking agreement ensuring the continued availability of the off-street parking facilities for the use they are intended to serve.</w:t>
      </w:r>
    </w:p>
    <w:p w14:paraId="7D3B7790" w14:textId="39AD46E1" w:rsidR="00A16ACB" w:rsidRPr="00727C02" w:rsidRDefault="00A16ACB" w:rsidP="00A16ACB">
      <w:pPr>
        <w:spacing w:after="240" w:line="240" w:lineRule="auto"/>
        <w:ind w:left="1440"/>
        <w:jc w:val="both"/>
        <w:rPr>
          <w:rFonts w:ascii="Arial" w:hAnsi="Arial" w:cs="Arial"/>
          <w:b/>
          <w:sz w:val="24"/>
          <w:szCs w:val="24"/>
        </w:rPr>
      </w:pPr>
      <w:r w:rsidRPr="00727C02">
        <w:rPr>
          <w:rFonts w:ascii="Arial" w:hAnsi="Arial" w:cs="Arial"/>
          <w:b/>
          <w:sz w:val="24"/>
          <w:szCs w:val="24"/>
        </w:rPr>
        <w:t xml:space="preserve">Section </w:t>
      </w:r>
      <w:r w:rsidRPr="00A16ACB">
        <w:rPr>
          <w:rFonts w:ascii="Arial" w:hAnsi="Arial" w:cs="Arial"/>
          <w:b/>
          <w:sz w:val="24"/>
          <w:szCs w:val="24"/>
        </w:rPr>
        <w:t>9.12.060 Permitted signs.</w:t>
      </w:r>
    </w:p>
    <w:p w14:paraId="0989353E"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General Provisions.</w:t>
      </w:r>
    </w:p>
    <w:p w14:paraId="6FCC401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The following signs shall be permitted subject to a sign permit:</w:t>
      </w:r>
    </w:p>
    <w:p w14:paraId="09C4D2BC"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Monument signs;</w:t>
      </w:r>
    </w:p>
    <w:p w14:paraId="5ED5384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Tenant identification (wall) signs;</w:t>
      </w:r>
    </w:p>
    <w:p w14:paraId="34DE0983"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Drive-through restaurant menu boards;</w:t>
      </w:r>
    </w:p>
    <w:p w14:paraId="451FC620"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Freeway signs;</w:t>
      </w:r>
    </w:p>
    <w:p w14:paraId="6F0083CD"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e.</w:t>
      </w:r>
      <w:r>
        <w:rPr>
          <w:rFonts w:ascii="Arial" w:eastAsia="Times New Roman" w:hAnsi="Arial" w:cs="Arial"/>
          <w:color w:val="000000"/>
          <w:sz w:val="24"/>
          <w:szCs w:val="24"/>
        </w:rPr>
        <w:tab/>
      </w:r>
      <w:r w:rsidRPr="00A657A5">
        <w:rPr>
          <w:rFonts w:ascii="Arial" w:eastAsia="Times New Roman" w:hAnsi="Arial" w:cs="Arial"/>
          <w:color w:val="000000"/>
          <w:sz w:val="24"/>
          <w:szCs w:val="24"/>
        </w:rPr>
        <w:t>Gas station signs;</w:t>
      </w:r>
    </w:p>
    <w:p w14:paraId="01CD48E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f.</w:t>
      </w:r>
      <w:r>
        <w:rPr>
          <w:rFonts w:ascii="Arial" w:eastAsia="Times New Roman" w:hAnsi="Arial" w:cs="Arial"/>
          <w:color w:val="000000"/>
          <w:sz w:val="24"/>
          <w:szCs w:val="24"/>
        </w:rPr>
        <w:tab/>
      </w:r>
      <w:r w:rsidRPr="00A657A5">
        <w:rPr>
          <w:rFonts w:ascii="Arial" w:eastAsia="Times New Roman" w:hAnsi="Arial" w:cs="Arial"/>
          <w:color w:val="000000"/>
          <w:sz w:val="24"/>
          <w:szCs w:val="24"/>
        </w:rPr>
        <w:t>Theater marquees;</w:t>
      </w:r>
    </w:p>
    <w:p w14:paraId="3B73BD3C"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g.</w:t>
      </w:r>
      <w:r>
        <w:rPr>
          <w:rFonts w:ascii="Arial" w:eastAsia="Times New Roman" w:hAnsi="Arial" w:cs="Arial"/>
          <w:color w:val="000000"/>
          <w:sz w:val="24"/>
          <w:szCs w:val="24"/>
        </w:rPr>
        <w:tab/>
      </w:r>
      <w:r w:rsidRPr="00A657A5">
        <w:rPr>
          <w:rFonts w:ascii="Arial" w:eastAsia="Times New Roman" w:hAnsi="Arial" w:cs="Arial"/>
          <w:color w:val="000000"/>
          <w:sz w:val="24"/>
          <w:szCs w:val="24"/>
        </w:rPr>
        <w:t>Internal guidance signs;</w:t>
      </w:r>
    </w:p>
    <w:p w14:paraId="622F7A6B"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h.</w:t>
      </w:r>
      <w:r>
        <w:rPr>
          <w:rFonts w:ascii="Arial" w:eastAsia="Times New Roman" w:hAnsi="Arial" w:cs="Arial"/>
          <w:color w:val="000000"/>
          <w:sz w:val="24"/>
          <w:szCs w:val="24"/>
        </w:rPr>
        <w:tab/>
      </w:r>
      <w:r w:rsidRPr="00A657A5">
        <w:rPr>
          <w:rFonts w:ascii="Arial" w:eastAsia="Times New Roman" w:hAnsi="Arial" w:cs="Arial"/>
          <w:color w:val="000000"/>
          <w:sz w:val="24"/>
          <w:szCs w:val="24"/>
        </w:rPr>
        <w:t>Directory signs;</w:t>
      </w:r>
    </w:p>
    <w:p w14:paraId="5278409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w:t>
      </w:r>
      <w:r>
        <w:rPr>
          <w:rFonts w:ascii="Arial" w:eastAsia="Times New Roman" w:hAnsi="Arial" w:cs="Arial"/>
          <w:color w:val="000000"/>
          <w:sz w:val="24"/>
          <w:szCs w:val="24"/>
        </w:rPr>
        <w:tab/>
      </w:r>
      <w:r w:rsidRPr="00A657A5">
        <w:rPr>
          <w:rFonts w:ascii="Arial" w:eastAsia="Times New Roman" w:hAnsi="Arial" w:cs="Arial"/>
          <w:color w:val="000000"/>
          <w:sz w:val="24"/>
          <w:szCs w:val="24"/>
        </w:rPr>
        <w:t>Special event signs;</w:t>
      </w:r>
    </w:p>
    <w:p w14:paraId="6A540739"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j.</w:t>
      </w:r>
      <w:r>
        <w:rPr>
          <w:rFonts w:ascii="Arial" w:eastAsia="Times New Roman" w:hAnsi="Arial" w:cs="Arial"/>
          <w:color w:val="000000"/>
          <w:sz w:val="24"/>
          <w:szCs w:val="24"/>
        </w:rPr>
        <w:tab/>
      </w:r>
      <w:r w:rsidRPr="00A657A5">
        <w:rPr>
          <w:rFonts w:ascii="Arial" w:eastAsia="Times New Roman" w:hAnsi="Arial" w:cs="Arial"/>
          <w:color w:val="000000"/>
          <w:sz w:val="24"/>
          <w:szCs w:val="24"/>
        </w:rPr>
        <w:t>Off-site directional signs;</w:t>
      </w:r>
    </w:p>
    <w:p w14:paraId="34A61264"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k.</w:t>
      </w:r>
      <w:r>
        <w:rPr>
          <w:rFonts w:ascii="Arial" w:eastAsia="Times New Roman" w:hAnsi="Arial" w:cs="Arial"/>
          <w:color w:val="000000"/>
          <w:sz w:val="24"/>
          <w:szCs w:val="24"/>
        </w:rPr>
        <w:tab/>
      </w:r>
      <w:r w:rsidRPr="00A657A5">
        <w:rPr>
          <w:rFonts w:ascii="Arial" w:eastAsia="Times New Roman" w:hAnsi="Arial" w:cs="Arial"/>
          <w:color w:val="000000"/>
          <w:sz w:val="24"/>
          <w:szCs w:val="24"/>
        </w:rPr>
        <w:t>Banners.</w:t>
      </w:r>
    </w:p>
    <w:p w14:paraId="621C4365"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Changeable Copy. The signs described in this section may include manual, electronic or mechanically activated changeable copy comprising not more than fifty (50) percent of the sign copy area. Such changeable copy shall not blink, flash or change in appearance more than once in three seconds. Manually activated changeable copy signs </w:t>
      </w:r>
      <w:r w:rsidRPr="00A657A5">
        <w:rPr>
          <w:rFonts w:ascii="Arial" w:eastAsia="Times New Roman" w:hAnsi="Arial" w:cs="Arial"/>
          <w:color w:val="000000"/>
          <w:sz w:val="24"/>
          <w:szCs w:val="24"/>
        </w:rPr>
        <w:lastRenderedPageBreak/>
        <w:t>shall use no more than two colors and shall be enclosed within a cabinet with a clear protective cover.</w:t>
      </w:r>
    </w:p>
    <w:p w14:paraId="715254F4"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B.</w:t>
      </w:r>
      <w:r>
        <w:rPr>
          <w:rFonts w:ascii="Arial" w:eastAsia="Times New Roman" w:hAnsi="Arial" w:cs="Arial"/>
          <w:sz w:val="24"/>
          <w:szCs w:val="24"/>
        </w:rPr>
        <w:tab/>
      </w:r>
      <w:r w:rsidRPr="00A657A5">
        <w:rPr>
          <w:rFonts w:ascii="Arial" w:eastAsia="Times New Roman" w:hAnsi="Arial" w:cs="Arial"/>
          <w:sz w:val="24"/>
          <w:szCs w:val="24"/>
        </w:rPr>
        <w:t>Monument Sign Requirements.</w:t>
      </w:r>
    </w:p>
    <w:p w14:paraId="7E91F79E"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Pr>
          <w:rFonts w:ascii="Arial" w:eastAsia="Times New Roman" w:hAnsi="Arial" w:cs="Arial"/>
          <w:sz w:val="24"/>
          <w:szCs w:val="24"/>
        </w:rPr>
        <w:t>1.</w:t>
      </w:r>
      <w:r>
        <w:rPr>
          <w:rFonts w:ascii="Arial" w:eastAsia="Times New Roman" w:hAnsi="Arial" w:cs="Arial"/>
          <w:sz w:val="24"/>
          <w:szCs w:val="24"/>
        </w:rPr>
        <w:tab/>
      </w:r>
      <w:r w:rsidRPr="00A657A5">
        <w:rPr>
          <w:rFonts w:ascii="Arial" w:eastAsia="Times New Roman" w:hAnsi="Arial" w:cs="Arial"/>
          <w:sz w:val="24"/>
          <w:szCs w:val="24"/>
        </w:rPr>
        <w:t>Commercial and Industrial Developments. One sign is allowed per driveway not to exceed a total per street frontage of two square feet of copy area and two and one-half square feet of sign area respectively for each one thousand (1,000) square feet of gross floor area within the development. With respect to a single building of less than ten thousand (10,000) square feet in gross floor area located on an individual parcel with street frontage, such sign need not be less than twenty (20) square feet in sign copy area and thirty-five (35) square feet in sign area per street frontage.</w:t>
      </w:r>
    </w:p>
    <w:p w14:paraId="40D566A7"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Residential Developments.</w:t>
      </w:r>
    </w:p>
    <w:p w14:paraId="55CFF10E"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Neighborhood Identification Signs.</w:t>
      </w:r>
    </w:p>
    <w:p w14:paraId="255F7E81"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Pr>
          <w:rFonts w:ascii="Arial" w:eastAsia="Times New Roman" w:hAnsi="Arial" w:cs="Arial"/>
          <w:color w:val="000000"/>
          <w:sz w:val="24"/>
          <w:szCs w:val="24"/>
        </w:rPr>
        <w:t>i.</w:t>
      </w:r>
      <w:r>
        <w:rPr>
          <w:rFonts w:ascii="Arial" w:eastAsia="Times New Roman" w:hAnsi="Arial" w:cs="Arial"/>
          <w:color w:val="000000"/>
          <w:sz w:val="24"/>
          <w:szCs w:val="24"/>
        </w:rPr>
        <w:tab/>
      </w:r>
      <w:r w:rsidRPr="00A657A5">
        <w:rPr>
          <w:rFonts w:ascii="Arial" w:eastAsia="Times New Roman" w:hAnsi="Arial" w:cs="Arial"/>
          <w:color w:val="000000"/>
          <w:sz w:val="24"/>
          <w:szCs w:val="24"/>
        </w:rPr>
        <w:t>One non-illuminated neighborhood identification sign is permitted at each street entrance to each neighborhood.</w:t>
      </w:r>
    </w:p>
    <w:p w14:paraId="5B84DB3A"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Pr>
          <w:rFonts w:ascii="Arial" w:eastAsia="Times New Roman" w:hAnsi="Arial" w:cs="Arial"/>
          <w:color w:val="000000"/>
          <w:sz w:val="24"/>
          <w:szCs w:val="24"/>
        </w:rPr>
        <w:t>ii.</w:t>
      </w:r>
      <w:r>
        <w:rPr>
          <w:rFonts w:ascii="Arial" w:eastAsia="Times New Roman" w:hAnsi="Arial" w:cs="Arial"/>
          <w:color w:val="000000"/>
          <w:sz w:val="24"/>
          <w:szCs w:val="24"/>
        </w:rPr>
        <w:tab/>
      </w:r>
      <w:r w:rsidRPr="00A657A5">
        <w:rPr>
          <w:rFonts w:ascii="Arial" w:eastAsia="Times New Roman" w:hAnsi="Arial" w:cs="Arial"/>
          <w:color w:val="000000"/>
          <w:sz w:val="24"/>
          <w:szCs w:val="24"/>
        </w:rPr>
        <w:t>Neighborhood identification signs shall not exceed twenty-five (25) square feet in copy area, forty-five (45) feet in sign area and six feet in height.</w:t>
      </w:r>
    </w:p>
    <w:p w14:paraId="12DB1B09"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iii.</w:t>
      </w:r>
      <w:r w:rsidRPr="00A657A5">
        <w:rPr>
          <w:rFonts w:ascii="Arial" w:eastAsia="Times New Roman" w:hAnsi="Arial" w:cs="Arial"/>
          <w:color w:val="000000"/>
          <w:sz w:val="24"/>
          <w:szCs w:val="24"/>
        </w:rPr>
        <w:tab/>
        <w:t>The content of such signs shall be limited to the name of the neighborhood.</w:t>
      </w:r>
    </w:p>
    <w:p w14:paraId="7AA8EF60"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iv.</w:t>
      </w:r>
      <w:r w:rsidRPr="00A657A5">
        <w:rPr>
          <w:rFonts w:ascii="Arial" w:eastAsia="Times New Roman" w:hAnsi="Arial" w:cs="Arial"/>
          <w:color w:val="000000"/>
          <w:sz w:val="24"/>
          <w:szCs w:val="24"/>
        </w:rPr>
        <w:tab/>
        <w:t>All neighborhood identification signs shall be designed for maximum vandal resistance and shall be made of masonry, cement, or other materials of comparable durability. Such signs may be either freestanding or affixed to the neighborhood perimeter wall.</w:t>
      </w:r>
    </w:p>
    <w:p w14:paraId="3DF41E2D"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w:t>
      </w:r>
      <w:r w:rsidRPr="00A657A5">
        <w:rPr>
          <w:rFonts w:ascii="Arial" w:eastAsia="Times New Roman" w:hAnsi="Arial" w:cs="Arial"/>
          <w:color w:val="000000"/>
          <w:sz w:val="24"/>
          <w:szCs w:val="24"/>
        </w:rPr>
        <w:tab/>
        <w:t>All neighborhood identification signs shall comply with the sight distance requirements for traffic safety.</w:t>
      </w:r>
    </w:p>
    <w:p w14:paraId="59367831"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vi.</w:t>
      </w:r>
      <w:r w:rsidRPr="00A657A5">
        <w:rPr>
          <w:rFonts w:ascii="Arial" w:eastAsia="Times New Roman" w:hAnsi="Arial" w:cs="Arial"/>
          <w:color w:val="000000"/>
          <w:sz w:val="24"/>
          <w:szCs w:val="24"/>
        </w:rPr>
        <w:tab/>
        <w:t>No neighborhood identification sign shall be allowed unless a homeowners’ association or community services district is responsible for sign maintenance.</w:t>
      </w:r>
    </w:p>
    <w:p w14:paraId="19ADD375"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vii.</w:t>
      </w:r>
      <w:r w:rsidRPr="00A657A5">
        <w:rPr>
          <w:rFonts w:ascii="Arial" w:eastAsia="Times New Roman" w:hAnsi="Arial" w:cs="Arial"/>
          <w:color w:val="000000"/>
          <w:sz w:val="24"/>
          <w:szCs w:val="24"/>
        </w:rPr>
        <w:tab/>
        <w:t>Any neighborhood identification sign located within a city right-of-way shall require an encroachment permit for such sign from the city engineer.</w:t>
      </w:r>
    </w:p>
    <w:p w14:paraId="3C95F94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sidRPr="00A657A5">
        <w:rPr>
          <w:rFonts w:ascii="Arial" w:eastAsia="Times New Roman" w:hAnsi="Arial" w:cs="Arial"/>
          <w:color w:val="000000"/>
          <w:sz w:val="24"/>
          <w:szCs w:val="24"/>
        </w:rPr>
        <w:tab/>
        <w:t xml:space="preserve">Multiple-Family Complex. One wall or monument sign, not exceeding twenty-five (25) square feet in area per display face, is allowed for each public street frontage. Monument signs may not exceed six feet in </w:t>
      </w:r>
      <w:r w:rsidRPr="00A657A5">
        <w:rPr>
          <w:rFonts w:ascii="Arial" w:eastAsia="Times New Roman" w:hAnsi="Arial" w:cs="Arial"/>
          <w:color w:val="000000"/>
          <w:sz w:val="24"/>
          <w:szCs w:val="24"/>
        </w:rPr>
        <w:lastRenderedPageBreak/>
        <w:t>overall height. In lieu of a freestanding sign or one large wall sign, two single-sided, wall mounted-signs not exceeding twenty-five (25) square feet per display face are allowed for each public street frontage when located at a project entry point. The content of such signs shall be limited to the name of the complex and the range of addresses within the complex.</w:t>
      </w:r>
    </w:p>
    <w:p w14:paraId="608A2251"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sidRPr="00A657A5">
        <w:rPr>
          <w:rFonts w:ascii="Arial" w:eastAsia="Times New Roman" w:hAnsi="Arial" w:cs="Arial"/>
          <w:color w:val="000000"/>
          <w:sz w:val="24"/>
          <w:szCs w:val="24"/>
        </w:rPr>
        <w:tab/>
        <w:t>Temporary Model Home Complex. Two non-illuminated signs are permitted not to exceed twenty-five (25) square feet in copy area, forty-five (45) square feet in sign area and six feet in height at each major entrance to the complex. Such signs shall be removed at the completion of home sales.</w:t>
      </w:r>
    </w:p>
    <w:p w14:paraId="2E53565E"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color w:val="000000"/>
          <w:sz w:val="24"/>
          <w:szCs w:val="24"/>
        </w:rPr>
        <w:t>3.</w:t>
      </w:r>
      <w:r w:rsidRPr="00A657A5">
        <w:rPr>
          <w:rFonts w:ascii="Arial" w:eastAsia="Times New Roman" w:hAnsi="Arial" w:cs="Arial"/>
          <w:color w:val="000000"/>
          <w:sz w:val="24"/>
          <w:szCs w:val="24"/>
        </w:rPr>
        <w:tab/>
        <w:t xml:space="preserve">Institutional Signs Within Residential Districts. One monument sign not to exceed thirty-six (36) </w:t>
      </w:r>
      <w:r w:rsidRPr="00A657A5">
        <w:rPr>
          <w:rFonts w:ascii="Arial" w:eastAsia="Times New Roman" w:hAnsi="Arial" w:cs="Arial"/>
          <w:sz w:val="24"/>
          <w:szCs w:val="24"/>
        </w:rPr>
        <w:t>square feet in copy area, forty-eight (48) square feet in sign area and eight feet in height is permitted to identify the premises of a place of religious worship or similar quasi-public institution.</w:t>
      </w:r>
    </w:p>
    <w:p w14:paraId="4E251EED"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4.</w:t>
      </w:r>
      <w:r w:rsidRPr="00A657A5">
        <w:rPr>
          <w:rFonts w:ascii="Arial" w:eastAsia="Times New Roman" w:hAnsi="Arial" w:cs="Arial"/>
          <w:sz w:val="24"/>
          <w:szCs w:val="24"/>
        </w:rPr>
        <w:tab/>
        <w:t>Sign Height and Area.</w:t>
      </w:r>
    </w:p>
    <w:p w14:paraId="01204E95"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a.</w:t>
      </w:r>
      <w:r w:rsidRPr="00A657A5">
        <w:rPr>
          <w:rFonts w:ascii="Arial" w:eastAsia="Times New Roman" w:hAnsi="Arial" w:cs="Arial"/>
          <w:sz w:val="24"/>
          <w:szCs w:val="24"/>
        </w:rPr>
        <w:tab/>
        <w:t>The height of a monument sign is the vertical dimension measured from the average finished grade level to the highest point of the sign. The height of a monument sign shall not exceed fifteen (15) feet.</w:t>
      </w:r>
    </w:p>
    <w:p w14:paraId="4F734D7F"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b.</w:t>
      </w:r>
      <w:r w:rsidRPr="00A657A5">
        <w:rPr>
          <w:rFonts w:ascii="Arial" w:eastAsia="Times New Roman" w:hAnsi="Arial" w:cs="Arial"/>
          <w:sz w:val="24"/>
          <w:szCs w:val="24"/>
        </w:rPr>
        <w:tab/>
        <w:t>The maximum height of a sign located on a berm with a finished grade level more than two feet above the top of the street curb shall be reduced an amount equal to the distance that the grade level exceeds two feet above the top of curb.</w:t>
      </w:r>
    </w:p>
    <w:p w14:paraId="1570D0CA"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c.</w:t>
      </w:r>
      <w:r w:rsidRPr="00A657A5">
        <w:rPr>
          <w:rFonts w:ascii="Arial" w:eastAsia="Times New Roman" w:hAnsi="Arial" w:cs="Arial"/>
          <w:sz w:val="24"/>
          <w:szCs w:val="24"/>
        </w:rPr>
        <w:tab/>
        <w:t>Where topographic constraints make the established copy height standards impractical, the community development director may adjust the height requirements on a project by project basis.</w:t>
      </w:r>
    </w:p>
    <w:p w14:paraId="2406978C"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d.</w:t>
      </w:r>
      <w:r w:rsidRPr="00A657A5">
        <w:rPr>
          <w:rFonts w:ascii="Arial" w:eastAsia="Times New Roman" w:hAnsi="Arial" w:cs="Arial"/>
          <w:sz w:val="24"/>
          <w:szCs w:val="24"/>
        </w:rPr>
        <w:tab/>
        <w:t>The sign area of a monument sign may not exceed the limits prescribed in this section unless a determination is made by the decision-making body that an increase is needed to improve the compatibility of the sign with the architecture of the development where the sign is to be located. This provision shall not be construed to apply to the sign copy area.</w:t>
      </w:r>
    </w:p>
    <w:p w14:paraId="2BF0983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5.</w:t>
      </w:r>
      <w:r w:rsidRPr="00A657A5">
        <w:rPr>
          <w:rFonts w:ascii="Arial" w:eastAsia="Times New Roman" w:hAnsi="Arial" w:cs="Arial"/>
          <w:color w:val="000000"/>
          <w:sz w:val="24"/>
          <w:szCs w:val="24"/>
        </w:rPr>
        <w:tab/>
        <w:t>Addresses. Addresses with a minimum of six-inch letters shall be located above the copy area. If a series of addresses are located within the project, the address shall include the entire address range beginning with the lowest number. Addresses shall not be considered in the calculation of the copy area.</w:t>
      </w:r>
    </w:p>
    <w:p w14:paraId="480D802E"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lastRenderedPageBreak/>
        <w:t>6.</w:t>
      </w:r>
      <w:r w:rsidRPr="00A657A5">
        <w:rPr>
          <w:rFonts w:ascii="Arial" w:eastAsia="Times New Roman" w:hAnsi="Arial" w:cs="Arial"/>
          <w:color w:val="000000"/>
          <w:sz w:val="24"/>
          <w:szCs w:val="24"/>
        </w:rPr>
        <w:tab/>
        <w:t>Vacant Spaces. Any vacant tenant spaces on a multitenant monument sign shall appear opaque until occupied using a material and texture consistent with the rest of the sign copy area.</w:t>
      </w:r>
    </w:p>
    <w:p w14:paraId="48FB2FA4"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color w:val="000000"/>
          <w:sz w:val="24"/>
          <w:szCs w:val="24"/>
        </w:rPr>
        <w:t>7.</w:t>
      </w:r>
      <w:r w:rsidRPr="00A657A5">
        <w:rPr>
          <w:rFonts w:ascii="Arial" w:eastAsia="Times New Roman" w:hAnsi="Arial" w:cs="Arial"/>
          <w:color w:val="000000"/>
          <w:sz w:val="24"/>
          <w:szCs w:val="24"/>
        </w:rPr>
        <w:tab/>
        <w:t xml:space="preserve">Opaque Backgrounds. The sign copy area shall be designed with opaque backgrounds such that when illuminated from behind, only the sign text is illuminated against a dark (unlighted) </w:t>
      </w:r>
      <w:r w:rsidRPr="00A657A5">
        <w:rPr>
          <w:rFonts w:ascii="Arial" w:eastAsia="Times New Roman" w:hAnsi="Arial" w:cs="Arial"/>
          <w:sz w:val="24"/>
          <w:szCs w:val="24"/>
        </w:rPr>
        <w:t>background.</w:t>
      </w:r>
    </w:p>
    <w:p w14:paraId="675F72A1"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8.</w:t>
      </w:r>
      <w:r w:rsidRPr="00A657A5">
        <w:rPr>
          <w:rFonts w:ascii="Arial" w:eastAsia="Times New Roman" w:hAnsi="Arial" w:cs="Arial"/>
          <w:sz w:val="24"/>
          <w:szCs w:val="24"/>
        </w:rPr>
        <w:tab/>
        <w:t>Application to Multitenant Centers. Monument sign standards apply to any development designed as an integrated center with shared parking and access. Leasing to individual tenants or subdivision of the center shall not establish separate sign privileges for each tenant or parcel.</w:t>
      </w:r>
    </w:p>
    <w:p w14:paraId="53BD7257"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sz w:val="24"/>
          <w:szCs w:val="24"/>
        </w:rPr>
        <w:t>9.</w:t>
      </w:r>
      <w:r w:rsidRPr="00A657A5">
        <w:rPr>
          <w:rFonts w:ascii="Arial" w:eastAsia="Times New Roman" w:hAnsi="Arial" w:cs="Arial"/>
          <w:sz w:val="24"/>
          <w:szCs w:val="24"/>
        </w:rPr>
        <w:tab/>
        <w:t>Setback Requirements. Monument signs may be placed at the ultimate street right-of-way line, except that they shall not encroach within the limited use area described in the landscape development guidelines and specifications.</w:t>
      </w:r>
    </w:p>
    <w:p w14:paraId="25D84401"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sidRPr="00A657A5">
        <w:rPr>
          <w:rFonts w:ascii="Arial" w:eastAsia="Times New Roman" w:hAnsi="Arial" w:cs="Arial"/>
          <w:color w:val="000000"/>
          <w:sz w:val="24"/>
          <w:szCs w:val="24"/>
        </w:rPr>
        <w:tab/>
        <w:t>Tenant Identification (Wall) Sign Requirements.</w:t>
      </w:r>
    </w:p>
    <w:p w14:paraId="74B5B061"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sidRPr="00A657A5">
        <w:rPr>
          <w:rFonts w:ascii="Arial" w:eastAsia="Times New Roman" w:hAnsi="Arial" w:cs="Arial"/>
          <w:color w:val="000000"/>
          <w:sz w:val="24"/>
          <w:szCs w:val="24"/>
        </w:rPr>
        <w:tab/>
        <w:t>Signs on Buildings Up to Two Stories High. Each tenant may erect a wall sign on the front, side and rear of the building space occupied by such tenant with a sign area not to exceed ten (10) percent of the building face occupied by such tenant, except that such sign need not be less than twenty (20) square feet in area.</w:t>
      </w:r>
    </w:p>
    <w:p w14:paraId="793C6728"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sidRPr="00A657A5">
        <w:rPr>
          <w:rFonts w:ascii="Arial" w:eastAsia="Times New Roman" w:hAnsi="Arial" w:cs="Arial"/>
          <w:color w:val="000000"/>
          <w:sz w:val="24"/>
          <w:szCs w:val="24"/>
        </w:rPr>
        <w:tab/>
        <w:t>Signs Within Any District on Buildings Over Two Stories High.</w:t>
      </w:r>
    </w:p>
    <w:p w14:paraId="1D4E555B"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sidRPr="00A657A5">
        <w:rPr>
          <w:rFonts w:ascii="Arial" w:eastAsia="Times New Roman" w:hAnsi="Arial" w:cs="Arial"/>
          <w:color w:val="000000"/>
          <w:sz w:val="24"/>
          <w:szCs w:val="24"/>
        </w:rPr>
        <w:tab/>
        <w:t>One wall sign not to exceed two percent of the building face may be placed above the windows of the highest floor on each exterior wall (front, rear and side) of the building. Such sign(s) shall display the name of the building or the major tenant.</w:t>
      </w:r>
    </w:p>
    <w:p w14:paraId="612D4638"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sidRPr="00A657A5">
        <w:rPr>
          <w:rFonts w:ascii="Arial" w:eastAsia="Times New Roman" w:hAnsi="Arial" w:cs="Arial"/>
          <w:color w:val="000000"/>
          <w:sz w:val="24"/>
          <w:szCs w:val="24"/>
        </w:rPr>
        <w:tab/>
        <w:t>Up to four wall signs per building, each not to exceed twenty (20) square feet in area, may be placed below the second floor to identify building tenants.</w:t>
      </w:r>
    </w:p>
    <w:p w14:paraId="20EBBB19"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3.</w:t>
      </w:r>
      <w:r w:rsidRPr="00A657A5">
        <w:rPr>
          <w:rFonts w:ascii="Arial" w:eastAsia="Times New Roman" w:hAnsi="Arial" w:cs="Arial"/>
          <w:color w:val="000000"/>
          <w:sz w:val="24"/>
          <w:szCs w:val="24"/>
        </w:rPr>
        <w:tab/>
        <w:t>Residential Uses. One wall sign is permitted per street frontage of a multiple-family complex not to exceed twelve (12) square feet in area. The content of such signs shall be limited to the name of the complex and the range of addresses within the complex.</w:t>
      </w:r>
    </w:p>
    <w:p w14:paraId="0E755F03"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4.</w:t>
      </w:r>
      <w:r w:rsidRPr="00A657A5">
        <w:rPr>
          <w:rFonts w:ascii="Arial" w:eastAsia="Times New Roman" w:hAnsi="Arial" w:cs="Arial"/>
          <w:color w:val="000000"/>
          <w:sz w:val="24"/>
          <w:szCs w:val="24"/>
        </w:rPr>
        <w:tab/>
        <w:t>Approved Types of Wall Signs. Wall signs shall consist of individually mounted channel letters, carved or routed wood, neon, sculptured cans, can signs and awning signs.</w:t>
      </w:r>
    </w:p>
    <w:p w14:paraId="47CAC105"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5.</w:t>
      </w:r>
      <w:r w:rsidRPr="00A657A5">
        <w:rPr>
          <w:rFonts w:ascii="Arial" w:eastAsia="Times New Roman" w:hAnsi="Arial" w:cs="Arial"/>
          <w:color w:val="000000"/>
          <w:sz w:val="24"/>
          <w:szCs w:val="24"/>
        </w:rPr>
        <w:tab/>
        <w:t>Wall Sign Specifications.</w:t>
      </w:r>
    </w:p>
    <w:p w14:paraId="485BA8DE"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lastRenderedPageBreak/>
        <w:t>a.</w:t>
      </w:r>
      <w:r w:rsidRPr="00A657A5">
        <w:rPr>
          <w:rFonts w:ascii="Arial" w:eastAsia="Times New Roman" w:hAnsi="Arial" w:cs="Arial"/>
          <w:color w:val="000000"/>
          <w:sz w:val="24"/>
          <w:szCs w:val="24"/>
        </w:rPr>
        <w:tab/>
        <w:t>The copy area of a can wall sign shall use an opaque background. The retainer shall be decorative.</w:t>
      </w:r>
    </w:p>
    <w:p w14:paraId="7F6A347F"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sidRPr="00A657A5">
        <w:rPr>
          <w:rFonts w:ascii="Arial" w:eastAsia="Times New Roman" w:hAnsi="Arial" w:cs="Arial"/>
          <w:color w:val="000000"/>
          <w:sz w:val="24"/>
          <w:szCs w:val="24"/>
        </w:rPr>
        <w:tab/>
        <w:t>Individually mounted letters may be constructed of metal, plastic or foam, provided that the letters are a minimum of one inch in depth and the density of the plastic or foam is three pounds or greater. Alternative materials may be approved provided they are equivalent in durability to the above-referenced materials.</w:t>
      </w:r>
    </w:p>
    <w:p w14:paraId="286CE2E6"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sidRPr="00A657A5">
        <w:rPr>
          <w:rFonts w:ascii="Arial" w:eastAsia="Times New Roman" w:hAnsi="Arial" w:cs="Arial"/>
          <w:color w:val="000000"/>
          <w:sz w:val="24"/>
          <w:szCs w:val="24"/>
        </w:rPr>
        <w:tab/>
        <w:t>Carved or routed wood signs shall be constructed of redwood, cedar, balsa or an equivalent material. Wood signs shall be coated with sealer to minimize weathering. Plywood signs are prohibited.</w:t>
      </w:r>
    </w:p>
    <w:p w14:paraId="744967A5"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sidRPr="00A657A5">
        <w:rPr>
          <w:rFonts w:ascii="Arial" w:eastAsia="Times New Roman" w:hAnsi="Arial" w:cs="Arial"/>
          <w:color w:val="000000"/>
          <w:sz w:val="24"/>
          <w:szCs w:val="24"/>
        </w:rPr>
        <w:tab/>
        <w:t>Letters or graphics on an awning sign shall be painted, printed or affixed flat against the surface of an awning. An awning is a roof-like cover constructed of non-rigid material over a supporting framework that projects from the exterior wall of a building.</w:t>
      </w:r>
    </w:p>
    <w:p w14:paraId="3F1A19D4" w14:textId="77777777" w:rsidR="00A16ACB" w:rsidRPr="00A657A5" w:rsidRDefault="00A16ACB" w:rsidP="00A16ACB">
      <w:pPr>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6.</w:t>
      </w:r>
      <w:r w:rsidRPr="00A657A5">
        <w:rPr>
          <w:rFonts w:ascii="Arial" w:eastAsia="Times New Roman" w:hAnsi="Arial" w:cs="Arial"/>
          <w:color w:val="000000"/>
          <w:sz w:val="24"/>
          <w:szCs w:val="24"/>
        </w:rPr>
        <w:tab/>
        <w:t>Raceways and Conduit. Raceways and electrical conduit shall not be visible.</w:t>
      </w:r>
    </w:p>
    <w:p w14:paraId="675DC1A4" w14:textId="77777777" w:rsidR="00A16ACB" w:rsidRPr="00A657A5" w:rsidRDefault="00A16ACB" w:rsidP="00A16ACB">
      <w:pPr>
        <w:spacing w:after="240" w:line="240" w:lineRule="auto"/>
        <w:ind w:left="1800" w:hanging="360"/>
        <w:jc w:val="both"/>
        <w:rPr>
          <w:rFonts w:ascii="Arial" w:eastAsia="Times New Roman" w:hAnsi="Arial" w:cs="Arial"/>
          <w:sz w:val="24"/>
          <w:szCs w:val="24"/>
        </w:rPr>
      </w:pPr>
      <w:r w:rsidRPr="00A657A5">
        <w:rPr>
          <w:rFonts w:ascii="Arial" w:eastAsia="Times New Roman" w:hAnsi="Arial" w:cs="Arial"/>
          <w:color w:val="000000"/>
          <w:sz w:val="24"/>
          <w:szCs w:val="24"/>
        </w:rPr>
        <w:t>D.</w:t>
      </w:r>
      <w:r w:rsidRPr="00A657A5">
        <w:rPr>
          <w:rFonts w:ascii="Arial" w:eastAsia="Times New Roman" w:hAnsi="Arial" w:cs="Arial"/>
          <w:color w:val="000000"/>
          <w:sz w:val="24"/>
          <w:szCs w:val="24"/>
        </w:rPr>
        <w:tab/>
        <w:t xml:space="preserve">Drive-Through Restaurant Menu Boards. Two additional signs shall be permitted for the purpose of displaying the type and price of products sold on-site to drive-through customers. Such signs may include a speaker system to allow drive-through customers to order food and beverages. Such signs shall not exceed forty-eight (48) square feet in area and eight feet in height inclusive of the base. If the restaurant elects to build only a single menu board, the sign shall not exceed sixty-four (64) square feet </w:t>
      </w:r>
      <w:r w:rsidRPr="00A657A5">
        <w:rPr>
          <w:rFonts w:ascii="Arial" w:eastAsia="Times New Roman" w:hAnsi="Arial" w:cs="Arial"/>
          <w:sz w:val="24"/>
          <w:szCs w:val="24"/>
        </w:rPr>
        <w:t>and the height shall not exceed eight feet inclusive of the base.</w:t>
      </w:r>
    </w:p>
    <w:p w14:paraId="12DA9270" w14:textId="5544EC79" w:rsidR="00A16ACB" w:rsidRPr="004E3B38" w:rsidRDefault="00A16ACB" w:rsidP="00A16ACB">
      <w:pPr>
        <w:pStyle w:val="ListParagraph"/>
        <w:spacing w:after="240"/>
        <w:ind w:left="1800" w:hanging="360"/>
        <w:contextualSpacing w:val="0"/>
        <w:jc w:val="both"/>
        <w:rPr>
          <w:rFonts w:ascii="Arial" w:hAnsi="Arial" w:cs="Arial"/>
          <w:color w:val="000000"/>
          <w:sz w:val="24"/>
          <w:szCs w:val="24"/>
          <w:shd w:val="clear" w:color="auto" w:fill="FFFFFF"/>
        </w:rPr>
      </w:pPr>
      <w:r w:rsidRPr="004E3B38">
        <w:rPr>
          <w:rFonts w:ascii="Arial" w:hAnsi="Arial" w:cs="Arial"/>
          <w:color w:val="000000"/>
          <w:sz w:val="24"/>
          <w:szCs w:val="24"/>
          <w:shd w:val="clear" w:color="auto" w:fill="FFFFFF"/>
        </w:rPr>
        <w:t>E.</w:t>
      </w:r>
      <w:r w:rsidRPr="004E3B38">
        <w:rPr>
          <w:rFonts w:ascii="Arial" w:hAnsi="Arial" w:cs="Arial"/>
          <w:color w:val="000000"/>
          <w:sz w:val="24"/>
          <w:szCs w:val="24"/>
          <w:shd w:val="clear" w:color="auto" w:fill="FFFFFF"/>
        </w:rPr>
        <w:tab/>
        <w:t>Freeway Signs. One freestanding on-site sign shall be permitted per parcel or business complex, un</w:t>
      </w:r>
      <w:r w:rsidR="00AA1550" w:rsidRPr="004E3B38">
        <w:rPr>
          <w:rFonts w:ascii="Arial" w:hAnsi="Arial" w:cs="Arial"/>
          <w:color w:val="000000"/>
          <w:sz w:val="24"/>
          <w:szCs w:val="24"/>
          <w:shd w:val="clear" w:color="auto" w:fill="FFFFFF"/>
        </w:rPr>
        <w:t>less otherwise approved by the community development d</w:t>
      </w:r>
      <w:r w:rsidRPr="004E3B38">
        <w:rPr>
          <w:rFonts w:ascii="Arial" w:hAnsi="Arial" w:cs="Arial"/>
          <w:color w:val="000000"/>
          <w:sz w:val="24"/>
          <w:szCs w:val="24"/>
          <w:shd w:val="clear" w:color="auto" w:fill="FFFFFF"/>
        </w:rPr>
        <w:t>irector, provided that the sign is located within six hundred sixty (660) feet of a freeway right-of-way. Such sign shall not exceed forty-five (45) feet in height and one hundred fifty (150) feet in sign area. The sign area may not exceed the limits prescribed in this section unless a determination is made by the community development director that an increase is needed to improve the compatibility of the sign with the architecture of the development where the sign is to be located.</w:t>
      </w:r>
    </w:p>
    <w:p w14:paraId="431ECA69" w14:textId="22A70730" w:rsidR="00794F1E" w:rsidRPr="006601E4" w:rsidRDefault="00643F20" w:rsidP="00643F20">
      <w:pPr>
        <w:ind w:left="1800" w:hanging="360"/>
        <w:jc w:val="both"/>
        <w:rPr>
          <w:rFonts w:ascii="Arial" w:hAnsi="Arial" w:cs="Arial"/>
          <w:bCs/>
          <w:sz w:val="24"/>
          <w:szCs w:val="24"/>
        </w:rPr>
      </w:pPr>
      <w:r w:rsidRPr="004E3B38">
        <w:rPr>
          <w:rFonts w:ascii="Arial" w:hAnsi="Arial" w:cs="Arial"/>
          <w:bCs/>
          <w:sz w:val="24"/>
          <w:szCs w:val="24"/>
        </w:rPr>
        <w:t>1.</w:t>
      </w:r>
      <w:r w:rsidRPr="004E3B38">
        <w:rPr>
          <w:rFonts w:ascii="Arial" w:hAnsi="Arial" w:cs="Arial"/>
          <w:bCs/>
          <w:sz w:val="24"/>
          <w:szCs w:val="24"/>
        </w:rPr>
        <w:tab/>
      </w:r>
      <w:r w:rsidR="00794F1E" w:rsidRPr="004E3B38">
        <w:rPr>
          <w:rFonts w:ascii="Arial" w:hAnsi="Arial" w:cs="Arial"/>
          <w:bCs/>
          <w:sz w:val="24"/>
          <w:szCs w:val="24"/>
        </w:rPr>
        <w:t xml:space="preserve">The </w:t>
      </w:r>
      <w:r w:rsidR="006851EA" w:rsidRPr="004E3B38">
        <w:rPr>
          <w:rFonts w:ascii="Arial" w:hAnsi="Arial" w:cs="Arial"/>
          <w:bCs/>
          <w:sz w:val="24"/>
          <w:szCs w:val="24"/>
        </w:rPr>
        <w:t>c</w:t>
      </w:r>
      <w:r w:rsidR="00794F1E" w:rsidRPr="004E3B38">
        <w:rPr>
          <w:rFonts w:ascii="Arial" w:hAnsi="Arial" w:cs="Arial"/>
          <w:bCs/>
          <w:sz w:val="24"/>
          <w:szCs w:val="24"/>
        </w:rPr>
        <w:t xml:space="preserve">ommunity </w:t>
      </w:r>
      <w:r w:rsidR="006851EA" w:rsidRPr="004E3B38">
        <w:rPr>
          <w:rFonts w:ascii="Arial" w:hAnsi="Arial" w:cs="Arial"/>
          <w:bCs/>
          <w:sz w:val="24"/>
          <w:szCs w:val="24"/>
        </w:rPr>
        <w:t>d</w:t>
      </w:r>
      <w:r w:rsidR="00794F1E" w:rsidRPr="004E3B38">
        <w:rPr>
          <w:rFonts w:ascii="Arial" w:hAnsi="Arial" w:cs="Arial"/>
          <w:bCs/>
          <w:sz w:val="24"/>
          <w:szCs w:val="24"/>
        </w:rPr>
        <w:t>evelopment</w:t>
      </w:r>
      <w:r w:rsidR="00794F1E" w:rsidRPr="006601E4">
        <w:rPr>
          <w:rFonts w:ascii="Arial" w:hAnsi="Arial" w:cs="Arial"/>
          <w:bCs/>
          <w:sz w:val="24"/>
          <w:szCs w:val="24"/>
        </w:rPr>
        <w:t xml:space="preserve"> </w:t>
      </w:r>
      <w:r w:rsidR="006851EA">
        <w:rPr>
          <w:rFonts w:ascii="Arial" w:hAnsi="Arial" w:cs="Arial"/>
          <w:bCs/>
          <w:sz w:val="24"/>
          <w:szCs w:val="24"/>
        </w:rPr>
        <w:t>d</w:t>
      </w:r>
      <w:r w:rsidR="00794F1E" w:rsidRPr="006601E4">
        <w:rPr>
          <w:rFonts w:ascii="Arial" w:hAnsi="Arial" w:cs="Arial"/>
          <w:bCs/>
          <w:sz w:val="24"/>
          <w:szCs w:val="24"/>
        </w:rPr>
        <w:t xml:space="preserve">irector </w:t>
      </w:r>
      <w:r w:rsidR="006851EA">
        <w:rPr>
          <w:rFonts w:ascii="Arial" w:hAnsi="Arial" w:cs="Arial"/>
          <w:bCs/>
          <w:sz w:val="24"/>
          <w:szCs w:val="24"/>
        </w:rPr>
        <w:t xml:space="preserve">may </w:t>
      </w:r>
      <w:r w:rsidR="00794F1E" w:rsidRPr="006601E4">
        <w:rPr>
          <w:rFonts w:ascii="Arial" w:hAnsi="Arial" w:cs="Arial"/>
          <w:bCs/>
          <w:sz w:val="24"/>
          <w:szCs w:val="24"/>
        </w:rPr>
        <w:t xml:space="preserve">approve the use </w:t>
      </w:r>
      <w:r w:rsidR="006E2BCC">
        <w:rPr>
          <w:rFonts w:ascii="Arial" w:hAnsi="Arial" w:cs="Arial"/>
          <w:bCs/>
          <w:sz w:val="24"/>
          <w:szCs w:val="24"/>
        </w:rPr>
        <w:t xml:space="preserve">of </w:t>
      </w:r>
      <w:r w:rsidR="00794F1E" w:rsidRPr="006601E4">
        <w:rPr>
          <w:rFonts w:ascii="Arial" w:hAnsi="Arial" w:cs="Arial"/>
          <w:bCs/>
          <w:sz w:val="24"/>
          <w:szCs w:val="24"/>
        </w:rPr>
        <w:t>100 percent of the area</w:t>
      </w:r>
      <w:r w:rsidR="006851EA">
        <w:rPr>
          <w:rFonts w:ascii="Arial" w:hAnsi="Arial" w:cs="Arial"/>
          <w:bCs/>
          <w:sz w:val="24"/>
          <w:szCs w:val="24"/>
        </w:rPr>
        <w:t xml:space="preserve"> </w:t>
      </w:r>
      <w:r w:rsidR="00794F1E" w:rsidRPr="006601E4">
        <w:rPr>
          <w:rFonts w:ascii="Arial" w:hAnsi="Arial" w:cs="Arial"/>
          <w:bCs/>
          <w:sz w:val="24"/>
          <w:szCs w:val="24"/>
        </w:rPr>
        <w:t xml:space="preserve">of </w:t>
      </w:r>
      <w:r w:rsidR="006851EA">
        <w:rPr>
          <w:rFonts w:ascii="Arial" w:hAnsi="Arial" w:cs="Arial"/>
          <w:bCs/>
          <w:sz w:val="24"/>
          <w:szCs w:val="24"/>
        </w:rPr>
        <w:t xml:space="preserve">a freeway sign </w:t>
      </w:r>
      <w:r w:rsidR="00794F1E" w:rsidRPr="006601E4">
        <w:rPr>
          <w:rFonts w:ascii="Arial" w:hAnsi="Arial" w:cs="Arial"/>
          <w:bCs/>
          <w:sz w:val="24"/>
          <w:szCs w:val="24"/>
        </w:rPr>
        <w:t>for</w:t>
      </w:r>
      <w:r w:rsidR="006601E4">
        <w:rPr>
          <w:rFonts w:ascii="Arial" w:hAnsi="Arial" w:cs="Arial"/>
          <w:bCs/>
          <w:sz w:val="24"/>
          <w:szCs w:val="24"/>
        </w:rPr>
        <w:t xml:space="preserve"> </w:t>
      </w:r>
      <w:r w:rsidR="00794F1E" w:rsidRPr="006601E4">
        <w:rPr>
          <w:rFonts w:ascii="Arial" w:hAnsi="Arial" w:cs="Arial"/>
          <w:bCs/>
          <w:sz w:val="24"/>
          <w:szCs w:val="24"/>
        </w:rPr>
        <w:t xml:space="preserve">changeable copy displays, provided that the respective sign also identifies at least </w:t>
      </w:r>
      <w:r w:rsidR="00FE24A4">
        <w:rPr>
          <w:rFonts w:ascii="Arial" w:hAnsi="Arial" w:cs="Arial"/>
          <w:bCs/>
          <w:sz w:val="24"/>
          <w:szCs w:val="24"/>
        </w:rPr>
        <w:t xml:space="preserve">one </w:t>
      </w:r>
      <w:r w:rsidR="00794F1E" w:rsidRPr="006601E4">
        <w:rPr>
          <w:rFonts w:ascii="Arial" w:hAnsi="Arial" w:cs="Arial"/>
          <w:bCs/>
          <w:sz w:val="24"/>
          <w:szCs w:val="24"/>
        </w:rPr>
        <w:t xml:space="preserve">of the on-site businesses either as part of the changeable copy display or the </w:t>
      </w:r>
      <w:r w:rsidR="00794F1E" w:rsidRPr="006601E4">
        <w:rPr>
          <w:rFonts w:ascii="Arial" w:hAnsi="Arial" w:cs="Arial"/>
          <w:bCs/>
          <w:sz w:val="24"/>
          <w:szCs w:val="24"/>
        </w:rPr>
        <w:lastRenderedPageBreak/>
        <w:t>physical structure of said sign.</w:t>
      </w:r>
      <w:r w:rsidR="006851EA">
        <w:rPr>
          <w:rFonts w:ascii="Arial" w:hAnsi="Arial" w:cs="Arial"/>
          <w:bCs/>
          <w:sz w:val="24"/>
          <w:szCs w:val="24"/>
        </w:rPr>
        <w:t xml:space="preserve"> </w:t>
      </w:r>
      <w:r w:rsidR="00794F1E" w:rsidRPr="006601E4">
        <w:rPr>
          <w:rFonts w:ascii="Arial" w:hAnsi="Arial" w:cs="Arial"/>
          <w:bCs/>
          <w:sz w:val="24"/>
          <w:szCs w:val="24"/>
        </w:rPr>
        <w:t xml:space="preserve">Changeable copy signs may be used </w:t>
      </w:r>
      <w:r w:rsidR="006851EA" w:rsidRPr="006851EA">
        <w:rPr>
          <w:rFonts w:ascii="Arial" w:hAnsi="Arial" w:cs="Arial"/>
          <w:bCs/>
          <w:sz w:val="24"/>
          <w:szCs w:val="24"/>
        </w:rPr>
        <w:t>to advertise</w:t>
      </w:r>
      <w:r w:rsidR="00794F1E" w:rsidRPr="006601E4">
        <w:rPr>
          <w:rFonts w:ascii="Arial" w:hAnsi="Arial" w:cs="Arial"/>
          <w:bCs/>
          <w:sz w:val="24"/>
          <w:szCs w:val="24"/>
        </w:rPr>
        <w:t xml:space="preserve"> </w:t>
      </w:r>
      <w:r w:rsidR="00794F1E" w:rsidRPr="006601E4">
        <w:rPr>
          <w:rFonts w:ascii="Arial" w:hAnsi="Arial" w:cs="Arial"/>
          <w:sz w:val="24"/>
          <w:szCs w:val="24"/>
        </w:rPr>
        <w:t>establishments, products, services and activities that are sold, produced, and/or furnished on-site or</w:t>
      </w:r>
      <w:r w:rsidR="006601E4">
        <w:rPr>
          <w:rFonts w:ascii="Arial" w:hAnsi="Arial" w:cs="Arial"/>
          <w:sz w:val="24"/>
          <w:szCs w:val="24"/>
        </w:rPr>
        <w:t xml:space="preserve"> </w:t>
      </w:r>
      <w:r w:rsidR="00794F1E" w:rsidRPr="006601E4">
        <w:rPr>
          <w:rFonts w:ascii="Arial" w:hAnsi="Arial" w:cs="Arial"/>
          <w:sz w:val="24"/>
          <w:szCs w:val="24"/>
        </w:rPr>
        <w:t>off-site.</w:t>
      </w:r>
    </w:p>
    <w:p w14:paraId="6BAC0D62" w14:textId="77777777" w:rsidR="00A16ACB" w:rsidRPr="00A16ACB"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16ACB">
        <w:rPr>
          <w:rFonts w:ascii="Arial" w:eastAsia="Times New Roman" w:hAnsi="Arial" w:cs="Arial"/>
          <w:color w:val="000000"/>
          <w:sz w:val="24"/>
          <w:szCs w:val="24"/>
        </w:rPr>
        <w:t>F.</w:t>
      </w:r>
      <w:r w:rsidRPr="00A16ACB">
        <w:rPr>
          <w:rFonts w:ascii="Arial" w:eastAsia="Times New Roman" w:hAnsi="Arial" w:cs="Arial"/>
          <w:color w:val="000000"/>
          <w:sz w:val="24"/>
          <w:szCs w:val="24"/>
        </w:rPr>
        <w:tab/>
        <w:t>Gas Station Signs.</w:t>
      </w:r>
    </w:p>
    <w:p w14:paraId="428A619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Monument Signs. Gas stations shall be allowed one monument sign per street frontage to identify the business and the state-mandated price identification. Each sign shall not exceed forty (40) square feet in copy area and seventy-five (75) square feet in sign area, except that up to forty-five (45) square feet in copy area may be allowed where there is joint use of a gas station with other businesses.</w:t>
      </w:r>
    </w:p>
    <w:p w14:paraId="51CF84FF" w14:textId="0BD7A646"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Gas Pump Island Signs. Signs are allowed on or above the fuel pumps not to exceed a maximum aggregate surface area of </w:t>
      </w:r>
      <w:r w:rsidR="006851EA" w:rsidRPr="00A657A5">
        <w:rPr>
          <w:rFonts w:ascii="Arial" w:eastAsia="Times New Roman" w:hAnsi="Arial" w:cs="Arial"/>
          <w:color w:val="000000"/>
          <w:sz w:val="24"/>
          <w:szCs w:val="24"/>
        </w:rPr>
        <w:t>four-square</w:t>
      </w:r>
      <w:r w:rsidRPr="00A657A5">
        <w:rPr>
          <w:rFonts w:ascii="Arial" w:eastAsia="Times New Roman" w:hAnsi="Arial" w:cs="Arial"/>
          <w:color w:val="000000"/>
          <w:sz w:val="24"/>
          <w:szCs w:val="24"/>
        </w:rPr>
        <w:t xml:space="preserve"> feet per linear foot of pump island.</w:t>
      </w:r>
    </w:p>
    <w:p w14:paraId="212E16F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3.</w:t>
      </w:r>
      <w:r>
        <w:rPr>
          <w:rFonts w:ascii="Arial" w:eastAsia="Times New Roman" w:hAnsi="Arial" w:cs="Arial"/>
          <w:color w:val="000000"/>
          <w:sz w:val="24"/>
          <w:szCs w:val="24"/>
        </w:rPr>
        <w:tab/>
      </w:r>
      <w:r w:rsidRPr="00A657A5">
        <w:rPr>
          <w:rFonts w:ascii="Arial" w:eastAsia="Times New Roman" w:hAnsi="Arial" w:cs="Arial"/>
          <w:color w:val="000000"/>
          <w:sz w:val="24"/>
          <w:szCs w:val="24"/>
        </w:rPr>
        <w:t>Gas Pump Canopy (Liter Box) Signs. Letters and symbols placed on the canopy over the fuel pumps shall not exceed twenty (20) percent of the total surface area of each face of the canopy.</w:t>
      </w:r>
    </w:p>
    <w:p w14:paraId="00348E0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G.</w:t>
      </w:r>
      <w:r>
        <w:rPr>
          <w:rFonts w:ascii="Arial" w:eastAsia="Times New Roman" w:hAnsi="Arial" w:cs="Arial"/>
          <w:color w:val="000000"/>
          <w:sz w:val="24"/>
          <w:szCs w:val="24"/>
        </w:rPr>
        <w:tab/>
      </w:r>
      <w:r w:rsidRPr="00A657A5">
        <w:rPr>
          <w:rFonts w:ascii="Arial" w:eastAsia="Times New Roman" w:hAnsi="Arial" w:cs="Arial"/>
          <w:color w:val="000000"/>
          <w:sz w:val="24"/>
          <w:szCs w:val="24"/>
        </w:rPr>
        <w:t>Theater Marquees. Theater marquees shall be subject to review by the community development director.</w:t>
      </w:r>
    </w:p>
    <w:p w14:paraId="7B3A4DA7" w14:textId="7282AC20"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H.</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Internal Guidance Signs. Internal guidance signs may be erected to direct pedestrian or vehicular traffic within the internal circulation system of a business or residential complex. Internal guidance signs shall list one or more of the businesses or buildings on the premises and indicate the recommended route to the businesses or buildings. Such signs shall not exceed fifteen (15) feet in height. Such signs shall be oriented for viewing from within the </w:t>
      </w:r>
      <w:r w:rsidR="006851EA" w:rsidRPr="00A657A5">
        <w:rPr>
          <w:rFonts w:ascii="Arial" w:eastAsia="Times New Roman" w:hAnsi="Arial" w:cs="Arial"/>
          <w:color w:val="000000"/>
          <w:sz w:val="24"/>
          <w:szCs w:val="24"/>
        </w:rPr>
        <w:t>premises and</w:t>
      </w:r>
      <w:r w:rsidRPr="00A657A5">
        <w:rPr>
          <w:rFonts w:ascii="Arial" w:eastAsia="Times New Roman" w:hAnsi="Arial" w:cs="Arial"/>
          <w:color w:val="000000"/>
          <w:sz w:val="24"/>
          <w:szCs w:val="24"/>
        </w:rPr>
        <w:t xml:space="preserve"> shall not be readily visible from outside of the premises in which they are located. Internal guidance signs located twenty (20) feet or more from the public right-of-way and less than four square feet in sign area do not require a sign permit.</w:t>
      </w:r>
    </w:p>
    <w:p w14:paraId="06C2041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w:t>
      </w:r>
      <w:r>
        <w:rPr>
          <w:rFonts w:ascii="Arial" w:eastAsia="Times New Roman" w:hAnsi="Arial" w:cs="Arial"/>
          <w:color w:val="000000"/>
          <w:sz w:val="24"/>
          <w:szCs w:val="24"/>
        </w:rPr>
        <w:tab/>
      </w:r>
      <w:r w:rsidRPr="00A657A5">
        <w:rPr>
          <w:rFonts w:ascii="Arial" w:eastAsia="Times New Roman" w:hAnsi="Arial" w:cs="Arial"/>
          <w:color w:val="000000"/>
          <w:sz w:val="24"/>
          <w:szCs w:val="24"/>
        </w:rPr>
        <w:t>Directory Signs.</w:t>
      </w:r>
    </w:p>
    <w:p w14:paraId="5C22E6E7" w14:textId="783224F6"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Vehicular-Oriented Directory Signs. One vehicular-oriented directory sign may be required near each major entrance of a multiple-structure project. One vehicular-oriented directory sign shall be permitted near each major entrance of a multitenant, business complex. Such signs shall not exceed forty-eight (48) square feet in sign area and eight feet in height. A vehicular-oriented directory sign shall not be placed at the driveway entrance but shall </w:t>
      </w:r>
      <w:r w:rsidR="006851EA" w:rsidRPr="00A657A5">
        <w:rPr>
          <w:rFonts w:ascii="Arial" w:eastAsia="Times New Roman" w:hAnsi="Arial" w:cs="Arial"/>
          <w:color w:val="000000"/>
          <w:sz w:val="24"/>
          <w:szCs w:val="24"/>
        </w:rPr>
        <w:t>be in</w:t>
      </w:r>
      <w:r w:rsidRPr="00A657A5">
        <w:rPr>
          <w:rFonts w:ascii="Arial" w:eastAsia="Times New Roman" w:hAnsi="Arial" w:cs="Arial"/>
          <w:color w:val="000000"/>
          <w:sz w:val="24"/>
          <w:szCs w:val="24"/>
        </w:rPr>
        <w:t xml:space="preserve"> an easily accessible location adjacent to the driveway. Such sign may contain a list and map and accompanying legend indicating the name of the development, streets, buildings, unit numbers and fire hydrant locations within the development. Vehicle-oriented directory signs shall be oriented for </w:t>
      </w:r>
      <w:r w:rsidRPr="00A657A5">
        <w:rPr>
          <w:rFonts w:ascii="Arial" w:eastAsia="Times New Roman" w:hAnsi="Arial" w:cs="Arial"/>
          <w:color w:val="000000"/>
          <w:sz w:val="24"/>
          <w:szCs w:val="24"/>
        </w:rPr>
        <w:lastRenderedPageBreak/>
        <w:t>viewing from within the complex and not from the street outside of the complex.</w:t>
      </w:r>
    </w:p>
    <w:p w14:paraId="420106E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Pedestrian-Oriented Directory Signs. One pedestrian-oriented directory sign not to exceed ten (10) square feet in copy area shall be permitted for each multitenant building in a business or residential complex. Such sign shall list each business or residence located within the building and its address.</w:t>
      </w:r>
    </w:p>
    <w:p w14:paraId="3C71D336"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J.</w:t>
      </w:r>
      <w:r>
        <w:rPr>
          <w:rFonts w:ascii="Arial" w:eastAsia="Times New Roman" w:hAnsi="Arial" w:cs="Arial"/>
          <w:color w:val="000000"/>
          <w:sz w:val="24"/>
          <w:szCs w:val="24"/>
        </w:rPr>
        <w:tab/>
      </w:r>
      <w:r w:rsidRPr="00A657A5">
        <w:rPr>
          <w:rFonts w:ascii="Arial" w:eastAsia="Times New Roman" w:hAnsi="Arial" w:cs="Arial"/>
          <w:color w:val="000000"/>
          <w:sz w:val="24"/>
          <w:szCs w:val="24"/>
        </w:rPr>
        <w:t>Projecting Signs. A projecting sign may be permitted in lieu of a monument sign based on a determination by the decision-making body that the physical limitations of the site make it impractical to erect a monument sign on the premises. The copy area and sign area shall not exceed the size of the monument sign.</w:t>
      </w:r>
    </w:p>
    <w:p w14:paraId="75C0808D"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K.</w:t>
      </w:r>
      <w:r>
        <w:rPr>
          <w:rFonts w:ascii="Arial" w:eastAsia="Times New Roman" w:hAnsi="Arial" w:cs="Arial"/>
          <w:color w:val="000000"/>
          <w:sz w:val="24"/>
          <w:szCs w:val="24"/>
        </w:rPr>
        <w:tab/>
      </w:r>
      <w:r w:rsidRPr="00A657A5">
        <w:rPr>
          <w:rFonts w:ascii="Arial" w:eastAsia="Times New Roman" w:hAnsi="Arial" w:cs="Arial"/>
          <w:color w:val="000000"/>
          <w:sz w:val="24"/>
          <w:szCs w:val="24"/>
        </w:rPr>
        <w:t>Special Event Signs.</w:t>
      </w:r>
    </w:p>
    <w:p w14:paraId="75109B6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Special event signs are permitted subject to the following:</w:t>
      </w:r>
    </w:p>
    <w:p w14:paraId="1927AEB1"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Definition. A “special promotion” means a commercial event for which the special use of special event signs which are otherwise prohibited by this chapter, are permitted with a granting of a permit by the community development department prior to such displays. No special promotion shall exceed thirty (30) days during any calendar year at any one address or location within the city;</w:t>
      </w:r>
    </w:p>
    <w:p w14:paraId="22658D2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The community development director shall issue permits for “special event signs” not to exceed thirty (30) days during any calendar year. The applicant for such special event signs may elect to determine how the days shall be allocated to that particular address or premises within the city. However, no more than three permits may be issued per calendar year;</w:t>
      </w:r>
    </w:p>
    <w:p w14:paraId="2CE4C445"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Applications for “special event sign” permits shall be filed with the community development department, at least five days prior to the beginning of the event; provided, however, that the community development director may exempt an applicant from the five days application prior to the beginning of an event provided the applicant files a declaration under penalty of perjury that the nature of his or her business activities does not permit advance knowledge by the applicant of the time of any particular “special event” and that such applicant agrees that he will not exceed the total number of thirty (30) days within any calendar year;</w:t>
      </w:r>
    </w:p>
    <w:p w14:paraId="5F4A604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All special event signs shall comply with the following requirements and restrictions:</w:t>
      </w:r>
    </w:p>
    <w:p w14:paraId="435BB1F9"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lastRenderedPageBreak/>
        <w:t>i.</w:t>
      </w:r>
      <w:r>
        <w:rPr>
          <w:rFonts w:ascii="Arial" w:eastAsia="Times New Roman" w:hAnsi="Arial" w:cs="Arial"/>
          <w:color w:val="000000"/>
          <w:sz w:val="24"/>
          <w:szCs w:val="24"/>
        </w:rPr>
        <w:tab/>
      </w:r>
      <w:r w:rsidRPr="00A657A5">
        <w:rPr>
          <w:rFonts w:ascii="Arial" w:eastAsia="Times New Roman" w:hAnsi="Arial" w:cs="Arial"/>
          <w:color w:val="000000"/>
          <w:sz w:val="24"/>
          <w:szCs w:val="24"/>
        </w:rPr>
        <w:t>The applicant shall obtain any other required permits, licenses, written approvals from the city or other agencies and observe all laws concerning health and safety.</w:t>
      </w:r>
    </w:p>
    <w:p w14:paraId="2FC769CF"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ii.</w:t>
      </w:r>
      <w:r>
        <w:rPr>
          <w:rFonts w:ascii="Arial" w:eastAsia="Times New Roman" w:hAnsi="Arial" w:cs="Arial"/>
          <w:color w:val="000000"/>
          <w:sz w:val="24"/>
          <w:szCs w:val="24"/>
        </w:rPr>
        <w:tab/>
      </w:r>
      <w:r w:rsidRPr="00A657A5">
        <w:rPr>
          <w:rFonts w:ascii="Arial" w:eastAsia="Times New Roman" w:hAnsi="Arial" w:cs="Arial"/>
          <w:color w:val="000000"/>
          <w:sz w:val="24"/>
          <w:szCs w:val="24"/>
        </w:rPr>
        <w:t>Written approval from the property owner or authorized agent shall be submitted with the permit application.</w:t>
      </w:r>
    </w:p>
    <w:p w14:paraId="1033079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iii.</w:t>
      </w:r>
      <w:r>
        <w:rPr>
          <w:rFonts w:ascii="Arial" w:eastAsia="Times New Roman" w:hAnsi="Arial" w:cs="Arial"/>
          <w:color w:val="000000"/>
          <w:sz w:val="24"/>
          <w:szCs w:val="24"/>
        </w:rPr>
        <w:tab/>
      </w:r>
      <w:r w:rsidRPr="00A657A5">
        <w:rPr>
          <w:rFonts w:ascii="Arial" w:eastAsia="Times New Roman" w:hAnsi="Arial" w:cs="Arial"/>
          <w:color w:val="000000"/>
          <w:sz w:val="24"/>
          <w:szCs w:val="24"/>
        </w:rPr>
        <w:t>A copy of the approved permit application will be furnished by the community development department. This copy, and all other required permits, must be displayed in a conspicuous place on the premises throughout the duration of the event.</w:t>
      </w:r>
    </w:p>
    <w:p w14:paraId="10B5DF3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iv.</w:t>
      </w:r>
      <w:r>
        <w:rPr>
          <w:rFonts w:ascii="Arial" w:eastAsia="Times New Roman" w:hAnsi="Arial" w:cs="Arial"/>
          <w:color w:val="000000"/>
          <w:sz w:val="24"/>
          <w:szCs w:val="24"/>
        </w:rPr>
        <w:tab/>
      </w:r>
      <w:r w:rsidRPr="00A657A5">
        <w:rPr>
          <w:rFonts w:ascii="Arial" w:eastAsia="Times New Roman" w:hAnsi="Arial" w:cs="Arial"/>
          <w:color w:val="000000"/>
          <w:sz w:val="24"/>
          <w:szCs w:val="24"/>
        </w:rPr>
        <w:t>Signs, advertising devices and other approved outdoor displays shall substantially conform in size and location to the site plan sketched on or attached to the permit and conform with any restrictions stated upon the permit.</w:t>
      </w:r>
    </w:p>
    <w:p w14:paraId="2C418B9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w:t>
      </w:r>
      <w:r>
        <w:rPr>
          <w:rFonts w:ascii="Arial" w:eastAsia="Times New Roman" w:hAnsi="Arial" w:cs="Arial"/>
          <w:color w:val="000000"/>
          <w:sz w:val="24"/>
          <w:szCs w:val="24"/>
        </w:rPr>
        <w:tab/>
      </w:r>
      <w:r w:rsidRPr="00A657A5">
        <w:rPr>
          <w:rFonts w:ascii="Arial" w:eastAsia="Times New Roman" w:hAnsi="Arial" w:cs="Arial"/>
          <w:color w:val="000000"/>
          <w:sz w:val="24"/>
          <w:szCs w:val="24"/>
        </w:rPr>
        <w:t>Signs, advertising devices and other approved outdoor displays shall be erected or placed only on property in possession or control of the permittee. No off-site signs or displays shall be permitted.</w:t>
      </w:r>
    </w:p>
    <w:p w14:paraId="6994D953"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vi.</w:t>
      </w:r>
      <w:r>
        <w:rPr>
          <w:rFonts w:ascii="Arial" w:eastAsia="Times New Roman" w:hAnsi="Arial" w:cs="Arial"/>
          <w:color w:val="000000"/>
          <w:sz w:val="24"/>
          <w:szCs w:val="24"/>
        </w:rPr>
        <w:tab/>
      </w:r>
      <w:r w:rsidRPr="00A657A5">
        <w:rPr>
          <w:rFonts w:ascii="Arial" w:eastAsia="Times New Roman" w:hAnsi="Arial" w:cs="Arial"/>
          <w:color w:val="000000"/>
          <w:sz w:val="24"/>
          <w:szCs w:val="24"/>
        </w:rPr>
        <w:t>Within ten (10) feet of any vehicular access or five feet of any public street property line, no sign, advertising device, or other approved outdoor display shall exceed thirty (30) inches in height above street curb. No public right-of-way shall be used for locating any sign or display.</w:t>
      </w:r>
    </w:p>
    <w:p w14:paraId="0E622B35"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vii.</w:t>
      </w:r>
      <w:r>
        <w:rPr>
          <w:rFonts w:ascii="Arial" w:eastAsia="Times New Roman" w:hAnsi="Arial" w:cs="Arial"/>
          <w:color w:val="000000"/>
          <w:sz w:val="24"/>
          <w:szCs w:val="24"/>
        </w:rPr>
        <w:tab/>
      </w:r>
      <w:r w:rsidRPr="00A657A5">
        <w:rPr>
          <w:rFonts w:ascii="Arial" w:eastAsia="Times New Roman" w:hAnsi="Arial" w:cs="Arial"/>
          <w:color w:val="000000"/>
          <w:sz w:val="24"/>
          <w:szCs w:val="24"/>
        </w:rPr>
        <w:t>Signs or banners shall be permitted with an area of one square foot for each lineal foot of store or building front, owned or operated by the permittee, up to a maximum of eighty (80) square feet.</w:t>
      </w:r>
    </w:p>
    <w:p w14:paraId="672052DD"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viii.</w:t>
      </w:r>
      <w:r>
        <w:rPr>
          <w:rFonts w:ascii="Arial" w:eastAsia="Times New Roman" w:hAnsi="Arial" w:cs="Arial"/>
          <w:color w:val="000000"/>
          <w:sz w:val="24"/>
          <w:szCs w:val="24"/>
        </w:rPr>
        <w:tab/>
      </w:r>
      <w:r w:rsidRPr="00A657A5">
        <w:rPr>
          <w:rFonts w:ascii="Arial" w:eastAsia="Times New Roman" w:hAnsi="Arial" w:cs="Arial"/>
          <w:color w:val="000000"/>
          <w:sz w:val="24"/>
          <w:szCs w:val="24"/>
        </w:rPr>
        <w:t>All signs, or other approved outdoor displays shall be erected and maintained in a clean, safe manner and in good repair at all times.</w:t>
      </w:r>
    </w:p>
    <w:p w14:paraId="5E17D47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ix.</w:t>
      </w:r>
      <w:r>
        <w:rPr>
          <w:rFonts w:ascii="Arial" w:eastAsia="Times New Roman" w:hAnsi="Arial" w:cs="Arial"/>
          <w:color w:val="000000"/>
          <w:sz w:val="24"/>
          <w:szCs w:val="24"/>
        </w:rPr>
        <w:tab/>
      </w:r>
      <w:r w:rsidRPr="00A657A5">
        <w:rPr>
          <w:rFonts w:ascii="Arial" w:eastAsia="Times New Roman" w:hAnsi="Arial" w:cs="Arial"/>
          <w:color w:val="000000"/>
          <w:sz w:val="24"/>
          <w:szCs w:val="24"/>
        </w:rPr>
        <w:t>The community development director may impose special requirements and restrictions when unusual conditions exist at or near the proposed event location. Such restrictions shall be listed on the approved permit application and shall be adhered to throughout the duration of the event.</w:t>
      </w:r>
    </w:p>
    <w:p w14:paraId="533F579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x.</w:t>
      </w:r>
      <w:r>
        <w:rPr>
          <w:rFonts w:ascii="Arial" w:eastAsia="Times New Roman" w:hAnsi="Arial" w:cs="Arial"/>
          <w:color w:val="000000"/>
          <w:sz w:val="24"/>
          <w:szCs w:val="24"/>
        </w:rPr>
        <w:tab/>
      </w:r>
      <w:r w:rsidRPr="00A657A5">
        <w:rPr>
          <w:rFonts w:ascii="Arial" w:eastAsia="Times New Roman" w:hAnsi="Arial" w:cs="Arial"/>
          <w:color w:val="000000"/>
          <w:sz w:val="24"/>
          <w:szCs w:val="24"/>
        </w:rPr>
        <w:t>Search lights may be permitted concurrently with other signs as part of a special event promotion.</w:t>
      </w:r>
    </w:p>
    <w:p w14:paraId="4010EF36"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Special event signs for grand openings shall be permitted in addition to the time frames specified above, provided that no additional time shall be granted for inflatable signs.</w:t>
      </w:r>
    </w:p>
    <w:p w14:paraId="64B5C7E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No sign shall be displayed more than thirty (30) calendar days;</w:t>
      </w:r>
    </w:p>
    <w:p w14:paraId="2CC2C83A"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lastRenderedPageBreak/>
        <w:t>b.</w:t>
      </w:r>
      <w:r>
        <w:rPr>
          <w:rFonts w:ascii="Arial" w:eastAsia="Times New Roman" w:hAnsi="Arial" w:cs="Arial"/>
          <w:color w:val="000000"/>
          <w:sz w:val="24"/>
          <w:szCs w:val="24"/>
        </w:rPr>
        <w:tab/>
      </w:r>
      <w:r w:rsidRPr="00A657A5">
        <w:rPr>
          <w:rFonts w:ascii="Arial" w:eastAsia="Times New Roman" w:hAnsi="Arial" w:cs="Arial"/>
          <w:color w:val="000000"/>
          <w:sz w:val="24"/>
          <w:szCs w:val="24"/>
        </w:rPr>
        <w:t>The event is for the original opening of a business at a particular location, within thirty (30) days after occupancy. Existing businesses may qualify if the ownership and the name of the business are changed. A grand opening is not an annual or occasional sales promotion or the opening of a related store at another location;</w:t>
      </w:r>
    </w:p>
    <w:p w14:paraId="478834B5"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The requirements of special event signs are met.</w:t>
      </w:r>
    </w:p>
    <w:p w14:paraId="4F5AE336"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3.</w:t>
      </w:r>
      <w:r>
        <w:rPr>
          <w:rFonts w:ascii="Arial" w:eastAsia="Times New Roman" w:hAnsi="Arial" w:cs="Arial"/>
          <w:color w:val="000000"/>
          <w:sz w:val="24"/>
          <w:szCs w:val="24"/>
        </w:rPr>
        <w:tab/>
      </w:r>
      <w:r w:rsidRPr="00A657A5">
        <w:rPr>
          <w:rFonts w:ascii="Arial" w:eastAsia="Times New Roman" w:hAnsi="Arial" w:cs="Arial"/>
          <w:color w:val="000000"/>
          <w:sz w:val="24"/>
          <w:szCs w:val="24"/>
        </w:rPr>
        <w:t>Inflatable Signs. Inflatables shall be allowed with a special event sign permit, provided that:</w:t>
      </w:r>
    </w:p>
    <w:p w14:paraId="6CCB783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Inflatables shall not be displayed for more than thirty (30) days per calendar year;</w:t>
      </w:r>
    </w:p>
    <w:p w14:paraId="54CEC704"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Balloons and blimps shall not exceed a maximum height of fifty (50) feet above grade;</w:t>
      </w:r>
    </w:p>
    <w:p w14:paraId="1BB5CEC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Large (greater than forty (40) inches in diameter) balloons and blimps shall be permitted for commercial uses only;</w:t>
      </w:r>
    </w:p>
    <w:p w14:paraId="28CA7878"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Any size balloon or blimp may be illuminated but may not have been constructed of reflective material.</w:t>
      </w:r>
    </w:p>
    <w:p w14:paraId="7A7C54B4"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L.</w:t>
      </w:r>
      <w:r>
        <w:rPr>
          <w:rFonts w:ascii="Arial" w:eastAsia="Times New Roman" w:hAnsi="Arial" w:cs="Arial"/>
          <w:color w:val="000000"/>
          <w:sz w:val="24"/>
          <w:szCs w:val="24"/>
        </w:rPr>
        <w:tab/>
      </w:r>
      <w:r w:rsidRPr="00A657A5">
        <w:rPr>
          <w:rFonts w:ascii="Arial" w:eastAsia="Times New Roman" w:hAnsi="Arial" w:cs="Arial"/>
          <w:color w:val="000000"/>
          <w:sz w:val="24"/>
          <w:szCs w:val="24"/>
        </w:rPr>
        <w:t>Off-Site Directional Signs. Only off-site directional signs which are in conformance with this section may be erected or maintained within the city. Off-site directional signs shall only be permitted for residential subdivisions, public and quasi-public uses or facilities. The following standards shall apply to the construction and installation of off-site directional signs:</w:t>
      </w:r>
    </w:p>
    <w:p w14:paraId="0ECA77AD"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The city shall designate an organization for administration of the terms of this section, except that the organization shall have no enforcement powers hereunder. The duties of the organization under this section include, but are not limited to, the following:</w:t>
      </w:r>
    </w:p>
    <w:p w14:paraId="085DEC1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Timely, equitable and nondiscriminatory processing of applications to install a directional sign on a kiosk;</w:t>
      </w:r>
    </w:p>
    <w:p w14:paraId="1637B3D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Obtaining sites and approvals for kiosk locations;</w:t>
      </w:r>
    </w:p>
    <w:p w14:paraId="71FBAF8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Timely construction and installation of kiosks and directional signs; and</w:t>
      </w:r>
    </w:p>
    <w:p w14:paraId="5F8A89A4"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Maintenance of kiosks, kiosk sites and directional signs in a neat, clean and orderly condition.</w:t>
      </w:r>
    </w:p>
    <w:p w14:paraId="60CF351D"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The duties imposed upon the organization pursuant to this section may be exercised by a third party, subject to prior approval of such third party by the public works director.</w:t>
      </w:r>
    </w:p>
    <w:p w14:paraId="08357FE4"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lastRenderedPageBreak/>
        <w:t>3.</w:t>
      </w:r>
      <w:r>
        <w:rPr>
          <w:rFonts w:ascii="Arial" w:eastAsia="Times New Roman" w:hAnsi="Arial" w:cs="Arial"/>
          <w:color w:val="000000"/>
          <w:sz w:val="24"/>
          <w:szCs w:val="24"/>
        </w:rPr>
        <w:tab/>
      </w:r>
      <w:r w:rsidRPr="00A657A5">
        <w:rPr>
          <w:rFonts w:ascii="Arial" w:eastAsia="Times New Roman" w:hAnsi="Arial" w:cs="Arial"/>
          <w:color w:val="000000"/>
          <w:sz w:val="24"/>
          <w:szCs w:val="24"/>
        </w:rPr>
        <w:t>The design of kiosks and directional signs shall be prepared by the organization and submitted to the city for written approval by the public works director.</w:t>
      </w:r>
    </w:p>
    <w:p w14:paraId="077805F4"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4.</w:t>
      </w:r>
      <w:r>
        <w:rPr>
          <w:rFonts w:ascii="Arial" w:eastAsia="Times New Roman" w:hAnsi="Arial" w:cs="Arial"/>
          <w:color w:val="000000"/>
          <w:sz w:val="24"/>
          <w:szCs w:val="24"/>
        </w:rPr>
        <w:tab/>
      </w:r>
      <w:r w:rsidRPr="00A657A5">
        <w:rPr>
          <w:rFonts w:ascii="Arial" w:eastAsia="Times New Roman" w:hAnsi="Arial" w:cs="Arial"/>
          <w:color w:val="000000"/>
          <w:sz w:val="24"/>
          <w:szCs w:val="24"/>
        </w:rPr>
        <w:t>Kiosks and directional signs shall conform to the following general standards:</w:t>
      </w:r>
    </w:p>
    <w:p w14:paraId="228916F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Kiosks shall contain no more than eight directional signs per face;</w:t>
      </w:r>
    </w:p>
    <w:p w14:paraId="0043CE5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No kiosk shall have more than one face, except that additional faces, not to exceed three in number, may be approved for specific locations by the planning commission;</w:t>
      </w:r>
    </w:p>
    <w:p w14:paraId="444F9EB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No kiosk shall exceed nine feet in height or five feet in width;</w:t>
      </w:r>
    </w:p>
    <w:p w14:paraId="3D87EA4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Each directional sign shall be nine inches high and five feet long;</w:t>
      </w:r>
    </w:p>
    <w:p w14:paraId="2232B4C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e.</w:t>
      </w:r>
      <w:r>
        <w:rPr>
          <w:rFonts w:ascii="Arial" w:eastAsia="Times New Roman" w:hAnsi="Arial" w:cs="Arial"/>
          <w:color w:val="000000"/>
          <w:sz w:val="24"/>
          <w:szCs w:val="24"/>
        </w:rPr>
        <w:tab/>
      </w:r>
      <w:r w:rsidRPr="00A657A5">
        <w:rPr>
          <w:rFonts w:ascii="Arial" w:eastAsia="Times New Roman" w:hAnsi="Arial" w:cs="Arial"/>
          <w:color w:val="000000"/>
          <w:sz w:val="24"/>
          <w:szCs w:val="24"/>
        </w:rPr>
        <w:t>Directional signs may contain the following information: name of use; applicant logo; and a directional arrow;</w:t>
      </w:r>
    </w:p>
    <w:p w14:paraId="0E4EF99D"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f.</w:t>
      </w:r>
      <w:r>
        <w:rPr>
          <w:rFonts w:ascii="Arial" w:eastAsia="Times New Roman" w:hAnsi="Arial" w:cs="Arial"/>
          <w:color w:val="000000"/>
          <w:sz w:val="24"/>
          <w:szCs w:val="24"/>
        </w:rPr>
        <w:tab/>
      </w:r>
      <w:r w:rsidRPr="00A657A5">
        <w:rPr>
          <w:rFonts w:ascii="Arial" w:eastAsia="Times New Roman" w:hAnsi="Arial" w:cs="Arial"/>
          <w:color w:val="000000"/>
          <w:sz w:val="24"/>
          <w:szCs w:val="24"/>
        </w:rPr>
        <w:t>No tag sign, streamer, device, display board, or other appurtenance may be added to or placed upon any kiosk or kiosk site, except as approved in writing by the public works director;</w:t>
      </w:r>
    </w:p>
    <w:p w14:paraId="06CAA70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g.</w:t>
      </w:r>
      <w:r>
        <w:rPr>
          <w:rFonts w:ascii="Arial" w:eastAsia="Times New Roman" w:hAnsi="Arial" w:cs="Arial"/>
          <w:color w:val="000000"/>
          <w:sz w:val="24"/>
          <w:szCs w:val="24"/>
        </w:rPr>
        <w:tab/>
      </w:r>
      <w:r w:rsidRPr="00A657A5">
        <w:rPr>
          <w:rFonts w:ascii="Arial" w:eastAsia="Times New Roman" w:hAnsi="Arial" w:cs="Arial"/>
          <w:color w:val="000000"/>
          <w:sz w:val="24"/>
          <w:szCs w:val="24"/>
        </w:rPr>
        <w:t>Kiosks will be permitted in all land use districts and on private or public property or right-of-way, subject in each case to written permission of the owner of such property or right-of-way and subject to written approval of the city. Permission of the property owner for each kiosk site shall be filed with the public works director. Approval of the city may be obtained in the following manner:</w:t>
      </w:r>
    </w:p>
    <w:p w14:paraId="277734E1"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w:t>
      </w:r>
      <w:r>
        <w:rPr>
          <w:rFonts w:ascii="Arial" w:eastAsia="Times New Roman" w:hAnsi="Arial" w:cs="Arial"/>
          <w:color w:val="000000"/>
          <w:sz w:val="24"/>
          <w:szCs w:val="24"/>
        </w:rPr>
        <w:tab/>
      </w:r>
      <w:r w:rsidRPr="00A657A5">
        <w:rPr>
          <w:rFonts w:ascii="Arial" w:eastAsia="Times New Roman" w:hAnsi="Arial" w:cs="Arial"/>
          <w:color w:val="000000"/>
          <w:sz w:val="24"/>
          <w:szCs w:val="24"/>
        </w:rPr>
        <w:t>By designation as an approved site by the public works director,</w:t>
      </w:r>
    </w:p>
    <w:p w14:paraId="23345416"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ii.</w:t>
      </w:r>
      <w:r>
        <w:rPr>
          <w:rFonts w:ascii="Arial" w:eastAsia="Times New Roman" w:hAnsi="Arial" w:cs="Arial"/>
          <w:color w:val="000000"/>
          <w:sz w:val="24"/>
          <w:szCs w:val="24"/>
        </w:rPr>
        <w:tab/>
      </w:r>
      <w:r w:rsidRPr="00A657A5">
        <w:rPr>
          <w:rFonts w:ascii="Arial" w:eastAsia="Times New Roman" w:hAnsi="Arial" w:cs="Arial"/>
          <w:color w:val="000000"/>
          <w:sz w:val="24"/>
          <w:szCs w:val="24"/>
        </w:rPr>
        <w:t>For kiosks of one face, by the public works director, and</w:t>
      </w:r>
    </w:p>
    <w:p w14:paraId="298A9A3F"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iii.</w:t>
      </w:r>
      <w:r>
        <w:rPr>
          <w:rFonts w:ascii="Arial" w:eastAsia="Times New Roman" w:hAnsi="Arial" w:cs="Arial"/>
          <w:color w:val="000000"/>
          <w:sz w:val="24"/>
          <w:szCs w:val="24"/>
        </w:rPr>
        <w:tab/>
      </w:r>
      <w:r w:rsidRPr="00A657A5">
        <w:rPr>
          <w:rFonts w:ascii="Arial" w:eastAsia="Times New Roman" w:hAnsi="Arial" w:cs="Arial"/>
          <w:color w:val="000000"/>
          <w:sz w:val="24"/>
          <w:szCs w:val="24"/>
        </w:rPr>
        <w:t>For kiosks of two or more faces, by the planning commission, except that the public works director may give interim approval of such sites for a period of thirty (30) days or less;</w:t>
      </w:r>
    </w:p>
    <w:p w14:paraId="454C3CF3"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h.</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All liabilities, costs and expenses arising out of the siting, installation and construction of kiosks and directional signs, and out of administering the provisions of this section, other than enforcement expenses related to violations of this section, shall be borne by the organization; the organization shall enter into an agreement with the city, under which it indemnifies, defends and holds harmless the city, in such form as approved by the public works director and city attorney, and shall provide public liability insurance in the minimum amount of three hundred thousand dollars ($300,000.00) naming the city as additional </w:t>
      </w:r>
      <w:r w:rsidRPr="00A657A5">
        <w:rPr>
          <w:rFonts w:ascii="Arial" w:eastAsia="Times New Roman" w:hAnsi="Arial" w:cs="Arial"/>
          <w:color w:val="000000"/>
          <w:sz w:val="24"/>
          <w:szCs w:val="24"/>
        </w:rPr>
        <w:lastRenderedPageBreak/>
        <w:t>insured and in such form and with a company or companies approved by the director of public works and city attorney; and the city shall have no liability therefor.</w:t>
      </w:r>
    </w:p>
    <w:p w14:paraId="18CB1CD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i.</w:t>
      </w:r>
      <w:r>
        <w:rPr>
          <w:rFonts w:ascii="Arial" w:eastAsia="Times New Roman" w:hAnsi="Arial" w:cs="Arial"/>
          <w:color w:val="000000"/>
          <w:sz w:val="24"/>
          <w:szCs w:val="24"/>
        </w:rPr>
        <w:tab/>
      </w:r>
      <w:r w:rsidRPr="00A657A5">
        <w:rPr>
          <w:rFonts w:ascii="Arial" w:eastAsia="Times New Roman" w:hAnsi="Arial" w:cs="Arial"/>
          <w:color w:val="000000"/>
          <w:sz w:val="24"/>
          <w:szCs w:val="24"/>
        </w:rPr>
        <w:t>In addition to other penalties provided by law, including those set forth in this section, any directional sign erected, constructed, installed or maintained in violation of this section shall be deemed a public nuisance and may be summarily abated as such by the city.</w:t>
      </w:r>
    </w:p>
    <w:p w14:paraId="431ECA96"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M.</w:t>
      </w:r>
      <w:r>
        <w:rPr>
          <w:rFonts w:ascii="Arial" w:eastAsia="Times New Roman" w:hAnsi="Arial" w:cs="Arial"/>
          <w:color w:val="000000"/>
          <w:sz w:val="24"/>
          <w:szCs w:val="24"/>
        </w:rPr>
        <w:tab/>
      </w:r>
      <w:r w:rsidRPr="00A657A5">
        <w:rPr>
          <w:rFonts w:ascii="Arial" w:eastAsia="Times New Roman" w:hAnsi="Arial" w:cs="Arial"/>
          <w:color w:val="000000"/>
          <w:sz w:val="24"/>
          <w:szCs w:val="24"/>
        </w:rPr>
        <w:t>Banners.</w:t>
      </w:r>
    </w:p>
    <w:p w14:paraId="0F4EABD8"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General Provisions.</w:t>
      </w:r>
    </w:p>
    <w:p w14:paraId="58233EA8"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Banners shall be maintained free from deterioration, disrepair or other condition that would create a nuisance as described in Section </w:t>
      </w:r>
      <w:r w:rsidRPr="00B9628F">
        <w:rPr>
          <w:rFonts w:ascii="Arial" w:eastAsia="Times New Roman" w:hAnsi="Arial" w:cs="Arial"/>
          <w:sz w:val="24"/>
          <w:szCs w:val="24"/>
        </w:rPr>
        <w:t xml:space="preserve">6.04.040 of </w:t>
      </w:r>
      <w:r w:rsidRPr="00A657A5">
        <w:rPr>
          <w:rFonts w:ascii="Arial" w:eastAsia="Times New Roman" w:hAnsi="Arial" w:cs="Arial"/>
          <w:color w:val="000000"/>
          <w:sz w:val="24"/>
          <w:szCs w:val="24"/>
        </w:rPr>
        <w:t>this code.</w:t>
      </w:r>
    </w:p>
    <w:p w14:paraId="5B278DE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Banners shall be attached to buildings unless otherwise specified in this section. The banners shall be securely fastened at all four corners to the wall of the building on which it is located. The method of attachment shall prevent the banner from flapping in the wind.</w:t>
      </w:r>
    </w:p>
    <w:p w14:paraId="177C56E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A banner shall not obscure windows, doors, lighting fixtures, other signs, nor shall it be displayed above the walls of the building on which it is located.</w:t>
      </w:r>
    </w:p>
    <w:p w14:paraId="181D957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Promotional Advertising Banners.</w:t>
      </w:r>
    </w:p>
    <w:p w14:paraId="41FA96C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A “promotional advertising banner” means a banner advertising the name of a business or a product or service provided on the premises.</w:t>
      </w:r>
    </w:p>
    <w:p w14:paraId="4577D0E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No promotional advertising banner shall be displayed unless authorized by permit issued by the community development department. Each may cover more than one banner. A banner permit shall be effective for as long as the business receiving the permit has a valid business license for the location. A new permit shall be required if the business moves to a new location. Banners shall be maintained in good condition and in conformance with the approved permit.</w:t>
      </w:r>
    </w:p>
    <w:p w14:paraId="2096CC25"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Banners shall be displayed on the wall(s) of the building space occupied by the business advertised on the banner, not to exceed one banner per wall and two banners per business. Each promotional advertising banner shall not exceed ten (10) percent of the area of the building face on which it is placed.</w:t>
      </w:r>
    </w:p>
    <w:p w14:paraId="54227C2F"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In the case of a business engaged in a substantially outdoor enterprise, the community development director may permit a promotional advertising banner to be placed in a location other than the wall of a </w:t>
      </w:r>
      <w:r w:rsidRPr="00A657A5">
        <w:rPr>
          <w:rFonts w:ascii="Arial" w:eastAsia="Times New Roman" w:hAnsi="Arial" w:cs="Arial"/>
          <w:color w:val="000000"/>
          <w:sz w:val="24"/>
          <w:szCs w:val="24"/>
        </w:rPr>
        <w:lastRenderedPageBreak/>
        <w:t>building occupied by such business and of a size that would be enjoyed by a typical indoor business situated on a site of the same size.</w:t>
      </w:r>
    </w:p>
    <w:p w14:paraId="4A03019F"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e.</w:t>
      </w:r>
      <w:r>
        <w:rPr>
          <w:rFonts w:ascii="Arial" w:eastAsia="Times New Roman" w:hAnsi="Arial" w:cs="Arial"/>
          <w:color w:val="000000"/>
          <w:sz w:val="24"/>
          <w:szCs w:val="24"/>
        </w:rPr>
        <w:tab/>
      </w:r>
      <w:r w:rsidRPr="00A657A5">
        <w:rPr>
          <w:rFonts w:ascii="Arial" w:eastAsia="Times New Roman" w:hAnsi="Arial" w:cs="Arial"/>
          <w:color w:val="000000"/>
          <w:sz w:val="24"/>
          <w:szCs w:val="24"/>
        </w:rPr>
        <w:t>A copy of the approved banner permit shall be displayed in a conspicuous place on the premises in full public view for as long as the permit is in effect.</w:t>
      </w:r>
    </w:p>
    <w:p w14:paraId="706215D6"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f.</w:t>
      </w:r>
      <w:r>
        <w:rPr>
          <w:rFonts w:ascii="Arial" w:eastAsia="Times New Roman" w:hAnsi="Arial" w:cs="Arial"/>
          <w:color w:val="000000"/>
          <w:sz w:val="24"/>
          <w:szCs w:val="24"/>
        </w:rPr>
        <w:tab/>
      </w:r>
      <w:r w:rsidRPr="00A657A5">
        <w:rPr>
          <w:rFonts w:ascii="Arial" w:eastAsia="Times New Roman" w:hAnsi="Arial" w:cs="Arial"/>
          <w:color w:val="000000"/>
          <w:sz w:val="24"/>
          <w:szCs w:val="24"/>
        </w:rPr>
        <w:t>A promotional advertising banner shall not be displayed in lieu of a permanent wall or canopy sign except during the first sixty (60) days of issuance of the certificate of occupancy for the business.</w:t>
      </w:r>
    </w:p>
    <w:p w14:paraId="7DECB43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g.</w:t>
      </w:r>
      <w:r>
        <w:rPr>
          <w:rFonts w:ascii="Arial" w:eastAsia="Times New Roman" w:hAnsi="Arial" w:cs="Arial"/>
          <w:color w:val="000000"/>
          <w:sz w:val="24"/>
          <w:szCs w:val="24"/>
        </w:rPr>
        <w:tab/>
      </w:r>
      <w:r w:rsidRPr="00A657A5">
        <w:rPr>
          <w:rFonts w:ascii="Arial" w:eastAsia="Times New Roman" w:hAnsi="Arial" w:cs="Arial"/>
          <w:color w:val="000000"/>
          <w:sz w:val="24"/>
          <w:szCs w:val="24"/>
        </w:rPr>
        <w:t>A promotional advertising banner shall not be displayed facing a freeway.</w:t>
      </w:r>
    </w:p>
    <w:p w14:paraId="7CCA9D6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3.</w:t>
      </w:r>
      <w:r>
        <w:rPr>
          <w:rFonts w:ascii="Arial" w:eastAsia="Times New Roman" w:hAnsi="Arial" w:cs="Arial"/>
          <w:color w:val="000000"/>
          <w:sz w:val="24"/>
          <w:szCs w:val="24"/>
        </w:rPr>
        <w:tab/>
      </w:r>
      <w:r w:rsidRPr="00A657A5">
        <w:rPr>
          <w:rFonts w:ascii="Arial" w:eastAsia="Times New Roman" w:hAnsi="Arial" w:cs="Arial"/>
          <w:color w:val="000000"/>
          <w:sz w:val="24"/>
          <w:szCs w:val="24"/>
        </w:rPr>
        <w:t>Quasi-Public Uses. One banner not to exceed sixteen (16) square feet in sign area may be displayed per street frontage in conjunction with a quasi-public use.</w:t>
      </w:r>
    </w:p>
    <w:p w14:paraId="0404BF1A"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N.</w:t>
      </w:r>
      <w:r>
        <w:rPr>
          <w:rFonts w:ascii="Arial" w:eastAsia="Times New Roman" w:hAnsi="Arial" w:cs="Arial"/>
          <w:color w:val="000000"/>
          <w:sz w:val="24"/>
          <w:szCs w:val="24"/>
        </w:rPr>
        <w:tab/>
      </w:r>
      <w:r w:rsidRPr="00A657A5">
        <w:rPr>
          <w:rFonts w:ascii="Arial" w:eastAsia="Times New Roman" w:hAnsi="Arial" w:cs="Arial"/>
          <w:color w:val="000000"/>
          <w:sz w:val="24"/>
          <w:szCs w:val="24"/>
        </w:rPr>
        <w:t>Off-Site Real Estate Signs.</w:t>
      </w:r>
    </w:p>
    <w:p w14:paraId="4523FDB8"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An off-site real estate sign is a sign advertising real estate that is for sale, rent, lease or exchange where the advertised property is not the same property on which the sign is located.</w:t>
      </w:r>
    </w:p>
    <w:p w14:paraId="10C95B4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No off-site real estate sign may be illuminated.</w:t>
      </w:r>
    </w:p>
    <w:p w14:paraId="17C0828D"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3.</w:t>
      </w:r>
      <w:r>
        <w:rPr>
          <w:rFonts w:ascii="Arial" w:eastAsia="Times New Roman" w:hAnsi="Arial" w:cs="Arial"/>
          <w:color w:val="000000"/>
          <w:sz w:val="24"/>
          <w:szCs w:val="24"/>
        </w:rPr>
        <w:tab/>
      </w:r>
      <w:r w:rsidRPr="00A657A5">
        <w:rPr>
          <w:rFonts w:ascii="Arial" w:eastAsia="Times New Roman" w:hAnsi="Arial" w:cs="Arial"/>
          <w:color w:val="000000"/>
          <w:sz w:val="24"/>
          <w:szCs w:val="24"/>
        </w:rPr>
        <w:t>No off-site real estate sign shall be allowed without written consent of the property owner.</w:t>
      </w:r>
    </w:p>
    <w:p w14:paraId="4F5D0C13"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4.</w:t>
      </w:r>
      <w:r>
        <w:rPr>
          <w:rFonts w:ascii="Arial" w:eastAsia="Times New Roman" w:hAnsi="Arial" w:cs="Arial"/>
          <w:color w:val="000000"/>
          <w:sz w:val="24"/>
          <w:szCs w:val="24"/>
        </w:rPr>
        <w:tab/>
      </w:r>
      <w:r w:rsidRPr="00A657A5">
        <w:rPr>
          <w:rFonts w:ascii="Arial" w:eastAsia="Times New Roman" w:hAnsi="Arial" w:cs="Arial"/>
          <w:color w:val="000000"/>
          <w:sz w:val="24"/>
          <w:szCs w:val="24"/>
        </w:rPr>
        <w:t>No off-site real estate sign shall be installed in a manner that creates a hazard for vehicle or pedestrian traffic. All off-site real estate signs shall comply with the sight distance requirements for traffic safety.</w:t>
      </w:r>
    </w:p>
    <w:p w14:paraId="3FA51F3A"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5.</w:t>
      </w:r>
      <w:r>
        <w:rPr>
          <w:rFonts w:ascii="Arial" w:eastAsia="Times New Roman" w:hAnsi="Arial" w:cs="Arial"/>
          <w:color w:val="000000"/>
          <w:sz w:val="24"/>
          <w:szCs w:val="24"/>
        </w:rPr>
        <w:tab/>
      </w:r>
      <w:r w:rsidRPr="00A657A5">
        <w:rPr>
          <w:rFonts w:ascii="Arial" w:eastAsia="Times New Roman" w:hAnsi="Arial" w:cs="Arial"/>
          <w:color w:val="000000"/>
          <w:sz w:val="24"/>
          <w:szCs w:val="24"/>
        </w:rPr>
        <w:t>Off-site real estate signs are prohibited within the public right-of-way.</w:t>
      </w:r>
    </w:p>
    <w:p w14:paraId="3CABC43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6.</w:t>
      </w:r>
      <w:r>
        <w:rPr>
          <w:rFonts w:ascii="Arial" w:eastAsia="Times New Roman" w:hAnsi="Arial" w:cs="Arial"/>
          <w:color w:val="000000"/>
          <w:sz w:val="24"/>
          <w:szCs w:val="24"/>
        </w:rPr>
        <w:tab/>
      </w:r>
      <w:r w:rsidRPr="00A657A5">
        <w:rPr>
          <w:rFonts w:ascii="Arial" w:eastAsia="Times New Roman" w:hAnsi="Arial" w:cs="Arial"/>
          <w:color w:val="000000"/>
          <w:sz w:val="24"/>
          <w:szCs w:val="24"/>
        </w:rPr>
        <w:t>No off-site real estate sign shall exceed twenty-four (24) square feet in area or eight feet in height.</w:t>
      </w:r>
    </w:p>
    <w:p w14:paraId="2494660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7.</w:t>
      </w:r>
      <w:r>
        <w:rPr>
          <w:rFonts w:ascii="Arial" w:eastAsia="Times New Roman" w:hAnsi="Arial" w:cs="Arial"/>
          <w:color w:val="000000"/>
          <w:sz w:val="24"/>
          <w:szCs w:val="24"/>
        </w:rPr>
        <w:tab/>
      </w:r>
      <w:r w:rsidRPr="00A657A5">
        <w:rPr>
          <w:rFonts w:ascii="Arial" w:eastAsia="Times New Roman" w:hAnsi="Arial" w:cs="Arial"/>
          <w:color w:val="000000"/>
          <w:sz w:val="24"/>
          <w:szCs w:val="24"/>
        </w:rPr>
        <w:t>Off-site real estate signs shall be made of weather-resistant materials, maintained in good condition and kept free of graffiti. No paper, cardboard, lightweight plastic or similar fragile material shall be used. Off-site real estate signs shall be coated with materials that allow graffiti to be removed easily.</w:t>
      </w:r>
    </w:p>
    <w:p w14:paraId="6C19E1E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8.</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The content of each off-site real estate sign shall be limited to the information identified in Section 713 of the California </w:t>
      </w:r>
      <w:r w:rsidRPr="00B9628F">
        <w:rPr>
          <w:rFonts w:ascii="Arial" w:eastAsia="Times New Roman" w:hAnsi="Arial" w:cs="Arial"/>
          <w:sz w:val="24"/>
          <w:szCs w:val="24"/>
        </w:rPr>
        <w:t>Civil Code</w:t>
      </w:r>
      <w:r w:rsidRPr="00A657A5">
        <w:rPr>
          <w:rFonts w:ascii="Arial" w:eastAsia="Times New Roman" w:hAnsi="Arial" w:cs="Arial"/>
          <w:color w:val="000000"/>
          <w:sz w:val="24"/>
          <w:szCs w:val="24"/>
        </w:rPr>
        <w:t xml:space="preserve">: a statement that the property is for sale, lease or exchange; directions to </w:t>
      </w:r>
      <w:r w:rsidRPr="00A657A5">
        <w:rPr>
          <w:rFonts w:ascii="Arial" w:eastAsia="Times New Roman" w:hAnsi="Arial" w:cs="Arial"/>
          <w:color w:val="000000"/>
          <w:sz w:val="24"/>
          <w:szCs w:val="24"/>
        </w:rPr>
        <w:lastRenderedPageBreak/>
        <w:t>the property; and the owner’s or agent’s name, address and telephone number.</w:t>
      </w:r>
    </w:p>
    <w:p w14:paraId="37FCDEFF"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9.</w:t>
      </w:r>
      <w:r>
        <w:rPr>
          <w:rFonts w:ascii="Arial" w:eastAsia="Times New Roman" w:hAnsi="Arial" w:cs="Arial"/>
          <w:color w:val="000000"/>
          <w:sz w:val="24"/>
          <w:szCs w:val="24"/>
        </w:rPr>
        <w:tab/>
      </w:r>
      <w:r w:rsidRPr="00A657A5">
        <w:rPr>
          <w:rFonts w:ascii="Arial" w:eastAsia="Times New Roman" w:hAnsi="Arial" w:cs="Arial"/>
          <w:color w:val="000000"/>
          <w:sz w:val="24"/>
          <w:szCs w:val="24"/>
        </w:rPr>
        <w:t>Off-site real estate signs shall be removed within ten (10) days of the execution of the sale, lease, exchange or rental agreement for the property for which the sign is erected.</w:t>
      </w:r>
    </w:p>
    <w:p w14:paraId="7B03A264"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O.</w:t>
      </w:r>
      <w:r>
        <w:rPr>
          <w:rFonts w:ascii="Arial" w:eastAsia="Times New Roman" w:hAnsi="Arial" w:cs="Arial"/>
          <w:color w:val="000000"/>
          <w:sz w:val="24"/>
          <w:szCs w:val="24"/>
        </w:rPr>
        <w:tab/>
      </w:r>
      <w:r w:rsidRPr="00A657A5">
        <w:rPr>
          <w:rFonts w:ascii="Arial" w:eastAsia="Times New Roman" w:hAnsi="Arial" w:cs="Arial"/>
          <w:color w:val="000000"/>
          <w:sz w:val="24"/>
          <w:szCs w:val="24"/>
        </w:rPr>
        <w:t>Signs in the Public Right-of-Way.</w:t>
      </w:r>
    </w:p>
    <w:p w14:paraId="5579DAA7"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1.</w:t>
      </w:r>
      <w:r>
        <w:rPr>
          <w:rFonts w:ascii="Arial" w:eastAsia="Times New Roman" w:hAnsi="Arial" w:cs="Arial"/>
          <w:color w:val="000000"/>
          <w:sz w:val="24"/>
          <w:szCs w:val="24"/>
        </w:rPr>
        <w:tab/>
      </w:r>
      <w:r w:rsidRPr="00A657A5">
        <w:rPr>
          <w:rFonts w:ascii="Arial" w:eastAsia="Times New Roman" w:hAnsi="Arial" w:cs="Arial"/>
          <w:color w:val="000000"/>
          <w:sz w:val="24"/>
          <w:szCs w:val="24"/>
        </w:rPr>
        <w:t>A monument sign that is otherwise permissible pursuant to subsection (B)(1) of this section and located in the public-right-of-way may be permitted in the following circumstances:</w:t>
      </w:r>
    </w:p>
    <w:p w14:paraId="3EC60A1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The sign is located within a public right-of-way controlled by the city of Moreno Valley;</w:t>
      </w:r>
    </w:p>
    <w:p w14:paraId="4E7EE562"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The sign is located along Sunnymead Boulevard between Frederick Street and Perris Boulevard;</w:t>
      </w:r>
    </w:p>
    <w:p w14:paraId="7532BB3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c.</w:t>
      </w:r>
      <w:r>
        <w:rPr>
          <w:rFonts w:ascii="Arial" w:eastAsia="Times New Roman" w:hAnsi="Arial" w:cs="Arial"/>
          <w:color w:val="000000"/>
          <w:sz w:val="24"/>
          <w:szCs w:val="24"/>
        </w:rPr>
        <w:tab/>
      </w:r>
      <w:r w:rsidRPr="00A657A5">
        <w:rPr>
          <w:rFonts w:ascii="Arial" w:eastAsia="Times New Roman" w:hAnsi="Arial" w:cs="Arial"/>
          <w:color w:val="000000"/>
          <w:sz w:val="24"/>
          <w:szCs w:val="24"/>
        </w:rPr>
        <w:t>There is no practicable location on private property to locate the sign;</w:t>
      </w:r>
    </w:p>
    <w:p w14:paraId="3644116E"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d.</w:t>
      </w:r>
      <w:r>
        <w:rPr>
          <w:rFonts w:ascii="Arial" w:eastAsia="Times New Roman" w:hAnsi="Arial" w:cs="Arial"/>
          <w:color w:val="000000"/>
          <w:sz w:val="24"/>
          <w:szCs w:val="24"/>
        </w:rPr>
        <w:tab/>
      </w:r>
      <w:r w:rsidRPr="00A657A5">
        <w:rPr>
          <w:rFonts w:ascii="Arial" w:eastAsia="Times New Roman" w:hAnsi="Arial" w:cs="Arial"/>
          <w:color w:val="000000"/>
          <w:sz w:val="24"/>
          <w:szCs w:val="24"/>
        </w:rPr>
        <w:t>The sign design and location do not obstruct or impede any utility, utility access, pedestrian walkways or pedestrian or vehicle sight lines;</w:t>
      </w:r>
    </w:p>
    <w:p w14:paraId="6C5D7F80"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e.</w:t>
      </w:r>
      <w:r>
        <w:rPr>
          <w:rFonts w:ascii="Arial" w:eastAsia="Times New Roman" w:hAnsi="Arial" w:cs="Arial"/>
          <w:color w:val="000000"/>
          <w:sz w:val="24"/>
          <w:szCs w:val="24"/>
        </w:rPr>
        <w:tab/>
      </w:r>
      <w:r w:rsidRPr="00A657A5">
        <w:rPr>
          <w:rFonts w:ascii="Arial" w:eastAsia="Times New Roman" w:hAnsi="Arial" w:cs="Arial"/>
          <w:color w:val="000000"/>
          <w:sz w:val="24"/>
          <w:szCs w:val="24"/>
        </w:rPr>
        <w:t>The sign design and location are not located over or upon any other easement without written authorization for such from the owner of the easement;</w:t>
      </w:r>
    </w:p>
    <w:p w14:paraId="59F149D5"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f.</w:t>
      </w:r>
      <w:r>
        <w:rPr>
          <w:rFonts w:ascii="Arial" w:eastAsia="Times New Roman" w:hAnsi="Arial" w:cs="Arial"/>
          <w:color w:val="000000"/>
          <w:sz w:val="24"/>
          <w:szCs w:val="24"/>
        </w:rPr>
        <w:tab/>
      </w:r>
      <w:r w:rsidRPr="00A657A5">
        <w:rPr>
          <w:rFonts w:ascii="Arial" w:eastAsia="Times New Roman" w:hAnsi="Arial" w:cs="Arial"/>
          <w:color w:val="000000"/>
          <w:sz w:val="24"/>
          <w:szCs w:val="24"/>
        </w:rPr>
        <w:t>An encroachment permit is obtained, all fees paid, and all required insurance and other requirements are kept current and valid;</w:t>
      </w:r>
    </w:p>
    <w:p w14:paraId="18AA65C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g.</w:t>
      </w:r>
      <w:r>
        <w:rPr>
          <w:rFonts w:ascii="Arial" w:eastAsia="Times New Roman" w:hAnsi="Arial" w:cs="Arial"/>
          <w:color w:val="000000"/>
          <w:sz w:val="24"/>
          <w:szCs w:val="24"/>
        </w:rPr>
        <w:tab/>
      </w:r>
      <w:r w:rsidRPr="00A657A5">
        <w:rPr>
          <w:rFonts w:ascii="Arial" w:eastAsia="Times New Roman" w:hAnsi="Arial" w:cs="Arial"/>
          <w:color w:val="000000"/>
          <w:sz w:val="24"/>
          <w:szCs w:val="24"/>
        </w:rPr>
        <w:t>A sign permit is obtained in accordance with this chapter.</w:t>
      </w:r>
    </w:p>
    <w:p w14:paraId="5C0FE86C"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2.</w:t>
      </w:r>
      <w:r>
        <w:rPr>
          <w:rFonts w:ascii="Arial" w:eastAsia="Times New Roman" w:hAnsi="Arial" w:cs="Arial"/>
          <w:color w:val="000000"/>
          <w:sz w:val="24"/>
          <w:szCs w:val="24"/>
        </w:rPr>
        <w:tab/>
      </w:r>
      <w:r w:rsidRPr="00A657A5">
        <w:rPr>
          <w:rFonts w:ascii="Arial" w:eastAsia="Times New Roman" w:hAnsi="Arial" w:cs="Arial"/>
          <w:color w:val="000000"/>
          <w:sz w:val="24"/>
          <w:szCs w:val="24"/>
        </w:rPr>
        <w:t>In order to apply for a permit for a sign in the public right-of-way pursuant to this section, an application must first be made for an encroachment permit and all</w:t>
      </w:r>
      <w:r>
        <w:rPr>
          <w:rFonts w:ascii="Arial" w:eastAsia="Times New Roman" w:hAnsi="Arial" w:cs="Arial"/>
          <w:color w:val="000000"/>
          <w:sz w:val="24"/>
          <w:szCs w:val="24"/>
        </w:rPr>
        <w:t xml:space="preserve"> </w:t>
      </w:r>
      <w:r w:rsidRPr="00A657A5">
        <w:rPr>
          <w:rFonts w:ascii="Arial" w:eastAsia="Times New Roman" w:hAnsi="Arial" w:cs="Arial"/>
          <w:color w:val="000000"/>
          <w:sz w:val="24"/>
          <w:szCs w:val="24"/>
        </w:rPr>
        <w:t>criteria for such encroachment permit must be met.</w:t>
      </w:r>
    </w:p>
    <w:p w14:paraId="6954629B" w14:textId="77777777" w:rsidR="00A16ACB" w:rsidRPr="00A657A5"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3.</w:t>
      </w:r>
      <w:r>
        <w:rPr>
          <w:rFonts w:ascii="Arial" w:eastAsia="Times New Roman" w:hAnsi="Arial" w:cs="Arial"/>
          <w:color w:val="000000"/>
          <w:sz w:val="24"/>
          <w:szCs w:val="24"/>
        </w:rPr>
        <w:tab/>
      </w:r>
      <w:r w:rsidRPr="00A657A5">
        <w:rPr>
          <w:rFonts w:ascii="Arial" w:eastAsia="Times New Roman" w:hAnsi="Arial" w:cs="Arial"/>
          <w:color w:val="000000"/>
          <w:sz w:val="24"/>
          <w:szCs w:val="24"/>
        </w:rPr>
        <w:t>In the event that any of the requirements or terms of the encroachment permit are not met or are not continually maintained in accordance with the encroachment permit, any sign permit shall become void and such sign shall become a public nuisance and may be removed by the city at any time at the sign owner’s expense.</w:t>
      </w:r>
    </w:p>
    <w:p w14:paraId="46BD7096" w14:textId="10FFEEDC" w:rsidR="00727C02" w:rsidRDefault="00A16ACB" w:rsidP="00A16ACB">
      <w:pPr>
        <w:spacing w:after="480" w:line="240" w:lineRule="auto"/>
        <w:ind w:left="1800" w:hanging="360"/>
        <w:jc w:val="both"/>
        <w:rPr>
          <w:rFonts w:ascii="Arial" w:hAnsi="Arial" w:cs="Arial"/>
          <w:sz w:val="24"/>
          <w:szCs w:val="24"/>
        </w:rPr>
      </w:pPr>
      <w:r w:rsidRPr="00A657A5">
        <w:rPr>
          <w:rFonts w:ascii="Arial" w:eastAsia="Times New Roman" w:hAnsi="Arial" w:cs="Arial"/>
          <w:color w:val="000000"/>
          <w:sz w:val="24"/>
          <w:szCs w:val="24"/>
        </w:rPr>
        <w:t>4.</w:t>
      </w:r>
      <w:r>
        <w:rPr>
          <w:rFonts w:ascii="Arial" w:eastAsia="Times New Roman" w:hAnsi="Arial" w:cs="Arial"/>
          <w:color w:val="000000"/>
          <w:sz w:val="24"/>
          <w:szCs w:val="24"/>
        </w:rPr>
        <w:tab/>
      </w:r>
      <w:r w:rsidRPr="00A657A5">
        <w:rPr>
          <w:rFonts w:ascii="Arial" w:eastAsia="Times New Roman" w:hAnsi="Arial" w:cs="Arial"/>
          <w:color w:val="000000"/>
          <w:sz w:val="24"/>
          <w:szCs w:val="24"/>
        </w:rPr>
        <w:t>Any such sign in the public right-of-way shall be immediately removed from the public right-of-way upon request by the city for any public purpose and shall not be entitled to any compensation.</w:t>
      </w:r>
    </w:p>
    <w:p w14:paraId="2DD8EAB3" w14:textId="048B601D" w:rsidR="00A16ACB" w:rsidRPr="00A16ACB" w:rsidRDefault="00A16ACB" w:rsidP="00A16ACB">
      <w:pPr>
        <w:spacing w:after="240" w:line="240" w:lineRule="auto"/>
        <w:ind w:left="1440"/>
        <w:jc w:val="both"/>
        <w:rPr>
          <w:rFonts w:ascii="Arial" w:hAnsi="Arial" w:cs="Arial"/>
          <w:b/>
          <w:sz w:val="24"/>
          <w:szCs w:val="24"/>
        </w:rPr>
      </w:pPr>
      <w:r w:rsidRPr="00727C02">
        <w:rPr>
          <w:rFonts w:ascii="Arial" w:hAnsi="Arial" w:cs="Arial"/>
          <w:b/>
          <w:sz w:val="24"/>
          <w:szCs w:val="24"/>
        </w:rPr>
        <w:lastRenderedPageBreak/>
        <w:t xml:space="preserve">Section </w:t>
      </w:r>
      <w:hyperlink r:id="rId13" w:history="1">
        <w:r w:rsidRPr="00A657A5">
          <w:rPr>
            <w:rFonts w:ascii="Arial" w:eastAsia="Times New Roman" w:hAnsi="Arial" w:cs="Arial"/>
            <w:b/>
            <w:bCs/>
            <w:sz w:val="24"/>
            <w:szCs w:val="24"/>
          </w:rPr>
          <w:t>9.12.070 Sign program.</w:t>
        </w:r>
      </w:hyperlink>
    </w:p>
    <w:p w14:paraId="75B0A439" w14:textId="7B09F36C" w:rsidR="00A16ACB" w:rsidRPr="00A16ACB" w:rsidRDefault="00A16ACB" w:rsidP="00A16ACB">
      <w:pPr>
        <w:shd w:val="clear" w:color="auto" w:fill="FFFFFF"/>
        <w:spacing w:after="240" w:line="240" w:lineRule="auto"/>
        <w:ind w:left="1800" w:hanging="360"/>
        <w:jc w:val="both"/>
        <w:rPr>
          <w:rFonts w:ascii="Arial" w:eastAsia="Times New Roman" w:hAnsi="Arial" w:cs="Arial"/>
          <w:color w:val="000000"/>
          <w:sz w:val="24"/>
          <w:szCs w:val="24"/>
          <w:u w:val="single"/>
        </w:rPr>
      </w:pPr>
      <w:r w:rsidRPr="00A657A5">
        <w:rPr>
          <w:rFonts w:ascii="Arial" w:eastAsia="Times New Roman" w:hAnsi="Arial" w:cs="Arial"/>
          <w:color w:val="000000"/>
          <w:sz w:val="24"/>
          <w:szCs w:val="24"/>
        </w:rPr>
        <w:t>A.</w:t>
      </w:r>
      <w:r>
        <w:rPr>
          <w:rFonts w:ascii="Arial" w:eastAsia="Times New Roman" w:hAnsi="Arial" w:cs="Arial"/>
          <w:color w:val="000000"/>
          <w:sz w:val="24"/>
          <w:szCs w:val="24"/>
        </w:rPr>
        <w:tab/>
      </w:r>
      <w:r w:rsidRPr="00A657A5">
        <w:rPr>
          <w:rFonts w:ascii="Arial" w:eastAsia="Times New Roman" w:hAnsi="Arial" w:cs="Arial"/>
          <w:color w:val="000000"/>
          <w:sz w:val="24"/>
          <w:szCs w:val="24"/>
        </w:rPr>
        <w:t xml:space="preserve">An integrated </w:t>
      </w:r>
      <w:r w:rsidRPr="00A16ACB">
        <w:rPr>
          <w:rFonts w:ascii="Arial" w:eastAsia="Times New Roman" w:hAnsi="Arial" w:cs="Arial"/>
          <w:color w:val="000000"/>
          <w:sz w:val="24"/>
          <w:szCs w:val="24"/>
        </w:rPr>
        <w:t>sign program may be requested by the property owner for all nonresidential projects with two or more tenant suites. The sign program shall be subject to review by the community development director. A sign program may deviate from any of the standards provided in this section.</w:t>
      </w:r>
    </w:p>
    <w:p w14:paraId="14991EB0" w14:textId="1124A826" w:rsidR="00A16ACB" w:rsidRDefault="00A16ACB" w:rsidP="00A16ACB">
      <w:pPr>
        <w:shd w:val="clear" w:color="auto" w:fill="FFFFFF"/>
        <w:spacing w:after="240" w:line="240" w:lineRule="auto"/>
        <w:ind w:left="1800" w:hanging="360"/>
        <w:jc w:val="both"/>
        <w:rPr>
          <w:rFonts w:ascii="Arial" w:eastAsia="Times New Roman" w:hAnsi="Arial" w:cs="Arial"/>
          <w:color w:val="000000"/>
          <w:sz w:val="24"/>
          <w:szCs w:val="24"/>
        </w:rPr>
      </w:pPr>
      <w:r w:rsidRPr="00A657A5">
        <w:rPr>
          <w:rFonts w:ascii="Arial" w:eastAsia="Times New Roman" w:hAnsi="Arial" w:cs="Arial"/>
          <w:color w:val="000000"/>
          <w:sz w:val="24"/>
          <w:szCs w:val="24"/>
        </w:rPr>
        <w:t>B.</w:t>
      </w:r>
      <w:r>
        <w:rPr>
          <w:rFonts w:ascii="Arial" w:eastAsia="Times New Roman" w:hAnsi="Arial" w:cs="Arial"/>
          <w:color w:val="000000"/>
          <w:sz w:val="24"/>
          <w:szCs w:val="24"/>
        </w:rPr>
        <w:tab/>
      </w:r>
      <w:r w:rsidRPr="00A657A5">
        <w:rPr>
          <w:rFonts w:ascii="Arial" w:eastAsia="Times New Roman" w:hAnsi="Arial" w:cs="Arial"/>
          <w:color w:val="000000"/>
          <w:sz w:val="24"/>
          <w:szCs w:val="24"/>
        </w:rPr>
        <w:t>Sign programs in effect prior to adoption of this title shall be considered valid upon adoption of this title. Such programs may be converted to the standards given in this section if the landowner files a notice of intent with the community development director.</w:t>
      </w:r>
    </w:p>
    <w:p w14:paraId="5A3FAB4B" w14:textId="4A26E562" w:rsidR="00794F1E" w:rsidRPr="006601E4" w:rsidRDefault="00794F1E" w:rsidP="00794F1E">
      <w:pPr>
        <w:spacing w:after="240" w:line="240" w:lineRule="auto"/>
        <w:ind w:firstLine="720"/>
        <w:jc w:val="both"/>
        <w:rPr>
          <w:rFonts w:ascii="Arial" w:hAnsi="Arial" w:cs="Arial"/>
          <w:b/>
          <w:sz w:val="24"/>
          <w:szCs w:val="24"/>
          <w:u w:val="single"/>
        </w:rPr>
      </w:pPr>
      <w:r w:rsidRPr="006601E4">
        <w:rPr>
          <w:rFonts w:ascii="Arial" w:hAnsi="Arial" w:cs="Arial"/>
          <w:b/>
          <w:sz w:val="24"/>
          <w:szCs w:val="24"/>
          <w:u w:val="single"/>
        </w:rPr>
        <w:t>Sectio</w:t>
      </w:r>
      <w:r w:rsidR="006601E4" w:rsidRPr="006601E4">
        <w:rPr>
          <w:rFonts w:ascii="Arial" w:hAnsi="Arial" w:cs="Arial"/>
          <w:b/>
          <w:sz w:val="24"/>
          <w:szCs w:val="24"/>
          <w:u w:val="single"/>
        </w:rPr>
        <w:t>n 4</w:t>
      </w:r>
      <w:r w:rsidRPr="006601E4">
        <w:rPr>
          <w:rFonts w:ascii="Arial" w:hAnsi="Arial" w:cs="Arial"/>
          <w:b/>
          <w:sz w:val="24"/>
          <w:szCs w:val="24"/>
          <w:u w:val="single"/>
        </w:rPr>
        <w:t>.</w:t>
      </w:r>
      <w:r w:rsidRPr="006601E4">
        <w:rPr>
          <w:rFonts w:ascii="Arial" w:hAnsi="Arial" w:cs="Arial"/>
          <w:b/>
          <w:sz w:val="24"/>
          <w:szCs w:val="24"/>
        </w:rPr>
        <w:tab/>
        <w:t>CEQA COMPLIANCE:</w:t>
      </w:r>
    </w:p>
    <w:p w14:paraId="579B45BE" w14:textId="314A403F" w:rsidR="00794F1E" w:rsidRPr="00794F1E" w:rsidRDefault="00794F1E" w:rsidP="00794F1E">
      <w:pPr>
        <w:spacing w:after="240" w:line="240" w:lineRule="auto"/>
        <w:ind w:firstLine="720"/>
        <w:jc w:val="both"/>
        <w:rPr>
          <w:rFonts w:ascii="Arial" w:hAnsi="Arial" w:cs="Arial"/>
          <w:sz w:val="24"/>
          <w:szCs w:val="24"/>
        </w:rPr>
      </w:pPr>
      <w:r w:rsidRPr="00794F1E">
        <w:rPr>
          <w:rFonts w:ascii="Arial" w:hAnsi="Arial" w:cs="Arial"/>
          <w:sz w:val="24"/>
          <w:szCs w:val="24"/>
        </w:rPr>
        <w:t>Th</w:t>
      </w:r>
      <w:r w:rsidR="002F5C2D">
        <w:rPr>
          <w:rFonts w:ascii="Arial" w:hAnsi="Arial" w:cs="Arial"/>
          <w:sz w:val="24"/>
          <w:szCs w:val="24"/>
        </w:rPr>
        <w:t>at the</w:t>
      </w:r>
      <w:r w:rsidRPr="00794F1E">
        <w:rPr>
          <w:rFonts w:ascii="Arial" w:hAnsi="Arial" w:cs="Arial"/>
          <w:sz w:val="24"/>
          <w:szCs w:val="24"/>
        </w:rPr>
        <w:t xml:space="preserve"> City Council hereby finds and determines that pursuant to Section 15378 of the California Environmental Quality Act, the proposed amendments to the Municipal Code are procedural in nature and would not involve any change to land use or development standards, thus there is no potential for these Municipal Code changes to either directly or indirectly result in a physical impact on the environment. Therefore, the proposed amendments are not a project under the California Environmental Quality Act.</w:t>
      </w:r>
    </w:p>
    <w:p w14:paraId="0A68924F" w14:textId="1DC7487D" w:rsidR="00794F1E" w:rsidRPr="006601E4" w:rsidRDefault="00794F1E" w:rsidP="006601E4">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sidR="006601E4">
        <w:rPr>
          <w:rFonts w:ascii="Arial" w:eastAsia="Times New Roman" w:hAnsi="Arial" w:cs="Arial"/>
          <w:b/>
          <w:bCs/>
          <w:color w:val="000000"/>
          <w:sz w:val="24"/>
          <w:szCs w:val="24"/>
          <w:u w:val="single" w:color="000000"/>
          <w:lang w:val="fr-FR"/>
        </w:rPr>
        <w:t>5</w:t>
      </w:r>
      <w:r w:rsidRPr="006601E4">
        <w:rPr>
          <w:rFonts w:ascii="Arial" w:eastAsia="Times New Roman" w:hAnsi="Arial" w:cs="Arial"/>
          <w:b/>
          <w:bCs/>
          <w:color w:val="000000"/>
          <w:sz w:val="24"/>
          <w:szCs w:val="24"/>
          <w:u w:val="single" w:color="000000"/>
          <w:lang w:val="fr-FR"/>
        </w:rPr>
        <w:t>.</w:t>
      </w:r>
      <w:r w:rsidRPr="006601E4">
        <w:rPr>
          <w:rFonts w:ascii="Arial" w:eastAsia="Times New Roman" w:hAnsi="Arial" w:cs="Arial"/>
          <w:b/>
          <w:bCs/>
          <w:color w:val="000000"/>
          <w:sz w:val="24"/>
          <w:szCs w:val="24"/>
          <w:u w:color="000000"/>
          <w:lang w:val="de-DE"/>
        </w:rPr>
        <w:tab/>
        <w:t xml:space="preserve">SEVERABILITY </w:t>
      </w:r>
    </w:p>
    <w:p w14:paraId="6381297C" w14:textId="77777777" w:rsidR="00794F1E" w:rsidRPr="006601E4" w:rsidRDefault="00794F1E" w:rsidP="006601E4">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That the City Council declares that, should any provision, section, paragraph, sentence or word of this Ordinance be rendered or declared invalid by any final court action in a court of competent jurisdiction or by reason of any preemptive legislation, the remaining provisions, sections, paragraphs, sentences or words of this ordinance as hereby adopted shall remain in full force and effect. </w:t>
      </w:r>
    </w:p>
    <w:p w14:paraId="375346D2" w14:textId="3C8CA36B" w:rsidR="00794F1E" w:rsidRPr="006601E4" w:rsidRDefault="00794F1E" w:rsidP="006601E4">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sidR="006601E4">
        <w:rPr>
          <w:rFonts w:ascii="Arial" w:eastAsia="Times New Roman" w:hAnsi="Arial" w:cs="Arial"/>
          <w:b/>
          <w:bCs/>
          <w:color w:val="000000"/>
          <w:sz w:val="24"/>
          <w:szCs w:val="24"/>
          <w:u w:val="single" w:color="000000"/>
          <w:lang w:val="fr-FR"/>
        </w:rPr>
        <w:t>6</w:t>
      </w:r>
      <w:r w:rsidRPr="006601E4">
        <w:rPr>
          <w:rFonts w:ascii="Arial" w:eastAsia="Times New Roman" w:hAnsi="Arial" w:cs="Arial"/>
          <w:b/>
          <w:bCs/>
          <w:color w:val="000000"/>
          <w:sz w:val="24"/>
          <w:szCs w:val="24"/>
          <w:u w:color="000000"/>
        </w:rPr>
        <w:t>.</w:t>
      </w:r>
      <w:r w:rsidRPr="006601E4">
        <w:rPr>
          <w:rFonts w:ascii="Arial" w:eastAsia="Times New Roman" w:hAnsi="Arial" w:cs="Arial"/>
          <w:color w:val="000000"/>
          <w:sz w:val="24"/>
          <w:szCs w:val="24"/>
          <w:u w:color="000000"/>
        </w:rPr>
        <w:tab/>
      </w:r>
      <w:r w:rsidRPr="006601E4">
        <w:rPr>
          <w:rFonts w:ascii="Arial" w:eastAsia="Times New Roman" w:hAnsi="Arial" w:cs="Arial"/>
          <w:b/>
          <w:bCs/>
          <w:color w:val="000000"/>
          <w:sz w:val="24"/>
          <w:szCs w:val="24"/>
          <w:u w:color="000000"/>
        </w:rPr>
        <w:t xml:space="preserve">REPEAL OF CONFLICTING PROVISIONS </w:t>
      </w:r>
    </w:p>
    <w:p w14:paraId="32AF8BF0" w14:textId="77777777" w:rsidR="00794F1E" w:rsidRPr="006601E4" w:rsidRDefault="00794F1E" w:rsidP="006601E4">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That all the provisions of the Municipal Code as heretofore adopted by the City of Moreno Valley that are in conflict with the provisions of this Ordinance are hereby repealed. </w:t>
      </w:r>
    </w:p>
    <w:p w14:paraId="5479B744" w14:textId="490039C2" w:rsidR="00794F1E" w:rsidRPr="006601E4" w:rsidRDefault="00794F1E" w:rsidP="006601E4">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sidR="006601E4">
        <w:rPr>
          <w:rFonts w:ascii="Arial" w:eastAsia="Times New Roman" w:hAnsi="Arial" w:cs="Arial"/>
          <w:b/>
          <w:bCs/>
          <w:color w:val="000000"/>
          <w:sz w:val="24"/>
          <w:szCs w:val="24"/>
          <w:u w:val="single" w:color="000000"/>
          <w:lang w:val="fr-FR"/>
        </w:rPr>
        <w:t>7</w:t>
      </w:r>
      <w:r w:rsidRPr="006601E4">
        <w:rPr>
          <w:rFonts w:ascii="Arial" w:eastAsia="Times New Roman" w:hAnsi="Arial" w:cs="Arial"/>
          <w:b/>
          <w:bCs/>
          <w:color w:val="000000"/>
          <w:sz w:val="24"/>
          <w:szCs w:val="24"/>
          <w:u w:color="000000"/>
        </w:rPr>
        <w:t>.</w:t>
      </w:r>
      <w:r w:rsidRPr="006601E4">
        <w:rPr>
          <w:rFonts w:ascii="Arial" w:eastAsia="Times New Roman" w:hAnsi="Arial" w:cs="Arial"/>
          <w:b/>
          <w:bCs/>
          <w:color w:val="000000"/>
          <w:sz w:val="24"/>
          <w:szCs w:val="24"/>
          <w:u w:color="000000"/>
        </w:rPr>
        <w:tab/>
        <w:t xml:space="preserve">EFFECTIVE DATE </w:t>
      </w:r>
    </w:p>
    <w:p w14:paraId="1993558C" w14:textId="77777777" w:rsidR="00794F1E" w:rsidRPr="006601E4" w:rsidRDefault="00794F1E" w:rsidP="006601E4">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That this Ordinance shall take effect thirty (30) days after its second reading. </w:t>
      </w:r>
    </w:p>
    <w:p w14:paraId="3BEEE409" w14:textId="654B8C0C" w:rsidR="00794F1E" w:rsidRPr="006601E4" w:rsidRDefault="00794F1E" w:rsidP="006601E4">
      <w:pPr>
        <w:spacing w:after="240" w:line="240" w:lineRule="auto"/>
        <w:ind w:left="720"/>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val="single" w:color="000000"/>
          <w:lang w:val="fr-FR"/>
        </w:rPr>
        <w:t xml:space="preserve">Section </w:t>
      </w:r>
      <w:r w:rsidR="006601E4">
        <w:rPr>
          <w:rFonts w:ascii="Arial" w:eastAsia="Times New Roman" w:hAnsi="Arial" w:cs="Arial"/>
          <w:b/>
          <w:bCs/>
          <w:color w:val="000000"/>
          <w:sz w:val="24"/>
          <w:szCs w:val="24"/>
          <w:u w:val="single" w:color="000000"/>
          <w:lang w:val="fr-FR"/>
        </w:rPr>
        <w:t>8</w:t>
      </w:r>
      <w:r w:rsidRPr="006601E4">
        <w:rPr>
          <w:rFonts w:ascii="Arial" w:eastAsia="Times New Roman" w:hAnsi="Arial" w:cs="Arial"/>
          <w:b/>
          <w:bCs/>
          <w:color w:val="000000"/>
          <w:sz w:val="24"/>
          <w:szCs w:val="24"/>
          <w:u w:color="000000"/>
          <w:lang w:val="de-DE"/>
        </w:rPr>
        <w:t>.</w:t>
      </w:r>
      <w:r w:rsidRPr="006601E4">
        <w:rPr>
          <w:rFonts w:ascii="Arial" w:eastAsia="Times New Roman" w:hAnsi="Arial" w:cs="Arial"/>
          <w:b/>
          <w:bCs/>
          <w:color w:val="000000"/>
          <w:sz w:val="24"/>
          <w:szCs w:val="24"/>
          <w:u w:color="000000"/>
          <w:lang w:val="de-DE"/>
        </w:rPr>
        <w:tab/>
        <w:t xml:space="preserve">CERTIFICATION </w:t>
      </w:r>
    </w:p>
    <w:p w14:paraId="12579E5E" w14:textId="77777777" w:rsidR="00794F1E" w:rsidRPr="006601E4" w:rsidRDefault="00794F1E" w:rsidP="006601E4">
      <w:pPr>
        <w:spacing w:after="240" w:line="240" w:lineRule="auto"/>
        <w:ind w:firstLine="720"/>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That the City Clerk shall certify to the passage of this Ordinance and shall cause the same to be published according to law.</w:t>
      </w:r>
    </w:p>
    <w:p w14:paraId="6574A6D0" w14:textId="26029CBA" w:rsidR="00794F1E" w:rsidRPr="006601E4" w:rsidRDefault="00794F1E" w:rsidP="00794F1E">
      <w:pPr>
        <w:spacing w:after="0" w:line="240" w:lineRule="auto"/>
        <w:ind w:firstLine="720"/>
        <w:jc w:val="both"/>
        <w:rPr>
          <w:rFonts w:ascii="Arial" w:eastAsia="Times New Roman" w:hAnsi="Arial" w:cs="Arial"/>
          <w:sz w:val="24"/>
          <w:szCs w:val="24"/>
        </w:rPr>
      </w:pPr>
      <w:r w:rsidRPr="006601E4">
        <w:rPr>
          <w:rFonts w:ascii="Arial" w:eastAsia="Times New Roman" w:hAnsi="Arial" w:cs="Arial"/>
          <w:sz w:val="24"/>
          <w:szCs w:val="24"/>
        </w:rPr>
        <w:t xml:space="preserve">INTRODUCED at a regular meeting of the City Council on </w:t>
      </w:r>
      <w:r w:rsidR="0092668C">
        <w:rPr>
          <w:rFonts w:ascii="Arial" w:eastAsia="Times New Roman" w:hAnsi="Arial" w:cs="Arial"/>
          <w:sz w:val="24"/>
          <w:szCs w:val="24"/>
        </w:rPr>
        <w:t>December 15, 2020</w:t>
      </w:r>
      <w:r w:rsidRPr="006601E4">
        <w:rPr>
          <w:rFonts w:ascii="Arial" w:eastAsia="Times New Roman" w:hAnsi="Arial" w:cs="Arial"/>
          <w:sz w:val="24"/>
          <w:szCs w:val="24"/>
        </w:rPr>
        <w:t xml:space="preserve"> and PASSED, APPROVED, and ADOPTED by the City Council on </w:t>
      </w:r>
      <w:r w:rsidR="0092668C">
        <w:rPr>
          <w:rFonts w:ascii="Arial" w:eastAsia="Times New Roman" w:hAnsi="Arial" w:cs="Arial"/>
          <w:sz w:val="24"/>
          <w:szCs w:val="24"/>
        </w:rPr>
        <w:t>January 5, 2021</w:t>
      </w:r>
      <w:r w:rsidRPr="006601E4">
        <w:rPr>
          <w:rFonts w:ascii="Arial" w:eastAsia="Times New Roman" w:hAnsi="Arial" w:cs="Arial"/>
          <w:sz w:val="24"/>
          <w:szCs w:val="24"/>
        </w:rPr>
        <w:t>, by the following roll call vote, to wit:</w:t>
      </w:r>
    </w:p>
    <w:p w14:paraId="47306C47" w14:textId="77777777" w:rsidR="00794F1E" w:rsidRPr="006601E4" w:rsidRDefault="00794F1E" w:rsidP="00794F1E">
      <w:pPr>
        <w:spacing w:after="0" w:line="240" w:lineRule="auto"/>
        <w:rPr>
          <w:rFonts w:ascii="Arial" w:eastAsia="Times New Roman" w:hAnsi="Arial" w:cs="Arial"/>
          <w:color w:val="000000"/>
          <w:sz w:val="24"/>
          <w:szCs w:val="24"/>
          <w:u w:color="000000"/>
        </w:rPr>
      </w:pPr>
    </w:p>
    <w:p w14:paraId="27B6BD28"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28836772"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542457EE" w14:textId="77777777" w:rsidR="00794F1E" w:rsidRPr="006601E4" w:rsidRDefault="00794F1E" w:rsidP="00794F1E">
      <w:pPr>
        <w:spacing w:after="0" w:line="240" w:lineRule="auto"/>
        <w:ind w:left="3601" w:firstLine="1"/>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 </w:t>
      </w:r>
      <w:r w:rsidRPr="006601E4">
        <w:rPr>
          <w:rFonts w:ascii="Arial" w:eastAsia="Times New Roman" w:hAnsi="Arial" w:cs="Arial"/>
          <w:color w:val="000000"/>
          <w:sz w:val="24"/>
          <w:szCs w:val="24"/>
          <w:u w:color="000000"/>
        </w:rPr>
        <w:tab/>
        <w:t xml:space="preserve">_______________________________ </w:t>
      </w:r>
    </w:p>
    <w:p w14:paraId="114E254C" w14:textId="77777777" w:rsidR="00794F1E" w:rsidRPr="006601E4" w:rsidRDefault="00794F1E" w:rsidP="00794F1E">
      <w:pPr>
        <w:widowControl w:val="0"/>
        <w:autoSpaceDE w:val="0"/>
        <w:autoSpaceDN w:val="0"/>
        <w:spacing w:after="0" w:line="240" w:lineRule="auto"/>
        <w:ind w:left="3600" w:firstLine="720"/>
        <w:rPr>
          <w:rFonts w:ascii="Arial" w:eastAsia="Times New Roman" w:hAnsi="Arial" w:cs="Arial"/>
          <w:b/>
          <w:sz w:val="24"/>
          <w:szCs w:val="24"/>
        </w:rPr>
      </w:pPr>
      <w:r w:rsidRPr="006601E4">
        <w:rPr>
          <w:rFonts w:ascii="Arial" w:eastAsia="Times New Roman" w:hAnsi="Arial" w:cs="Arial"/>
          <w:sz w:val="24"/>
          <w:szCs w:val="24"/>
        </w:rPr>
        <w:t>Dr. Yxstian A. Gutierrez</w:t>
      </w:r>
    </w:p>
    <w:p w14:paraId="7DF9944C" w14:textId="77777777" w:rsidR="00794F1E" w:rsidRPr="006601E4" w:rsidRDefault="00794F1E" w:rsidP="00794F1E">
      <w:pPr>
        <w:widowControl w:val="0"/>
        <w:autoSpaceDE w:val="0"/>
        <w:autoSpaceDN w:val="0"/>
        <w:spacing w:after="0" w:line="240" w:lineRule="auto"/>
        <w:ind w:left="3600" w:firstLine="720"/>
        <w:rPr>
          <w:rFonts w:ascii="Arial" w:eastAsia="Times New Roman" w:hAnsi="Arial" w:cs="Arial"/>
          <w:b/>
          <w:sz w:val="24"/>
          <w:szCs w:val="24"/>
        </w:rPr>
      </w:pPr>
      <w:r w:rsidRPr="006601E4">
        <w:rPr>
          <w:rFonts w:ascii="Arial" w:eastAsia="Times New Roman" w:hAnsi="Arial" w:cs="Arial"/>
          <w:sz w:val="24"/>
          <w:szCs w:val="24"/>
        </w:rPr>
        <w:t>Mayor</w:t>
      </w:r>
    </w:p>
    <w:p w14:paraId="6ABB1095" w14:textId="77777777" w:rsidR="00794F1E" w:rsidRPr="006601E4" w:rsidRDefault="00794F1E" w:rsidP="00794F1E">
      <w:pPr>
        <w:widowControl w:val="0"/>
        <w:autoSpaceDE w:val="0"/>
        <w:autoSpaceDN w:val="0"/>
        <w:spacing w:after="0" w:line="240" w:lineRule="auto"/>
        <w:ind w:left="3600" w:firstLine="720"/>
        <w:rPr>
          <w:rFonts w:ascii="Arial" w:eastAsia="Times New Roman" w:hAnsi="Arial" w:cs="Arial"/>
          <w:b/>
          <w:sz w:val="24"/>
          <w:szCs w:val="24"/>
        </w:rPr>
      </w:pPr>
      <w:r w:rsidRPr="006601E4">
        <w:rPr>
          <w:rFonts w:ascii="Arial" w:eastAsia="Times New Roman" w:hAnsi="Arial" w:cs="Arial"/>
          <w:sz w:val="24"/>
          <w:szCs w:val="24"/>
        </w:rPr>
        <w:t>City of Moreno Valley</w:t>
      </w:r>
    </w:p>
    <w:p w14:paraId="25781067"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0A1A04F4"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color="000000"/>
        </w:rPr>
        <w:t xml:space="preserve">ATTEST: </w:t>
      </w:r>
    </w:p>
    <w:p w14:paraId="233CCDB3"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6EAC0352"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580862F0"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54C87EA8"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____________________________________ </w:t>
      </w:r>
    </w:p>
    <w:p w14:paraId="2AAFDB55"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Pat Jacquez-Nares, City Clerk </w:t>
      </w:r>
    </w:p>
    <w:p w14:paraId="377E1FB9"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7C93DFDC"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4FFFEB17"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b/>
          <w:bCs/>
          <w:color w:val="000000"/>
          <w:sz w:val="24"/>
          <w:szCs w:val="24"/>
          <w:u w:color="000000"/>
          <w:lang w:val="pt-PT"/>
        </w:rPr>
        <w:t xml:space="preserve">APPROVED AS TO FORM: </w:t>
      </w:r>
    </w:p>
    <w:p w14:paraId="27EAA80D"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703DB444"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p>
    <w:p w14:paraId="0A3981BA" w14:textId="77777777" w:rsidR="00794F1E" w:rsidRPr="006601E4" w:rsidRDefault="00794F1E" w:rsidP="00794F1E">
      <w:pPr>
        <w:spacing w:after="0" w:line="240" w:lineRule="auto"/>
        <w:jc w:val="both"/>
        <w:rPr>
          <w:rFonts w:ascii="Arial" w:eastAsia="Times New Roman" w:hAnsi="Arial" w:cs="Arial"/>
          <w:color w:val="000000"/>
          <w:sz w:val="24"/>
          <w:szCs w:val="24"/>
          <w:u w:color="000000"/>
        </w:rPr>
      </w:pPr>
      <w:r w:rsidRPr="006601E4">
        <w:rPr>
          <w:rFonts w:ascii="Arial" w:eastAsia="Times New Roman" w:hAnsi="Arial" w:cs="Arial"/>
          <w:color w:val="000000"/>
          <w:sz w:val="24"/>
          <w:szCs w:val="24"/>
          <w:u w:color="000000"/>
        </w:rPr>
        <w:t xml:space="preserve">____________________________________ </w:t>
      </w:r>
    </w:p>
    <w:p w14:paraId="298D4703" w14:textId="0814D464" w:rsidR="008B7D9C" w:rsidRPr="008B7D9C" w:rsidRDefault="00794F1E" w:rsidP="006601E4">
      <w:pPr>
        <w:spacing w:after="0" w:line="240" w:lineRule="auto"/>
        <w:jc w:val="both"/>
        <w:rPr>
          <w:rFonts w:ascii="Arial" w:hAnsi="Arial" w:cs="Arial"/>
          <w:sz w:val="24"/>
          <w:szCs w:val="24"/>
        </w:rPr>
      </w:pPr>
      <w:r w:rsidRPr="006601E4">
        <w:rPr>
          <w:rFonts w:ascii="Arial" w:eastAsia="Times New Roman" w:hAnsi="Arial" w:cs="Arial"/>
          <w:color w:val="000000"/>
          <w:sz w:val="24"/>
          <w:szCs w:val="24"/>
          <w:u w:color="000000"/>
        </w:rPr>
        <w:t xml:space="preserve">Steven B. Quintanilla, Interim City Attorney </w:t>
      </w:r>
      <w:r w:rsidR="008B7D9C" w:rsidRPr="008B7D9C">
        <w:rPr>
          <w:rFonts w:ascii="Arial" w:hAnsi="Arial" w:cs="Arial"/>
          <w:b/>
          <w:sz w:val="24"/>
          <w:szCs w:val="24"/>
        </w:rPr>
        <w:br w:type="page"/>
      </w:r>
      <w:r w:rsidR="008B7D9C" w:rsidRPr="008B7D9C">
        <w:rPr>
          <w:rFonts w:ascii="Arial" w:hAnsi="Arial" w:cs="Arial"/>
          <w:b/>
          <w:sz w:val="24"/>
          <w:szCs w:val="24"/>
        </w:rPr>
        <w:lastRenderedPageBreak/>
        <w:t>ORDINANCE</w:t>
      </w:r>
      <w:r w:rsidR="00AC5883">
        <w:rPr>
          <w:rFonts w:ascii="Arial" w:hAnsi="Arial" w:cs="Arial"/>
          <w:b/>
          <w:sz w:val="24"/>
          <w:szCs w:val="24"/>
        </w:rPr>
        <w:t xml:space="preserve"> </w:t>
      </w:r>
      <w:r w:rsidR="008B7D9C" w:rsidRPr="008B7D9C">
        <w:rPr>
          <w:rFonts w:ascii="Arial" w:hAnsi="Arial" w:cs="Arial"/>
          <w:b/>
          <w:sz w:val="24"/>
          <w:szCs w:val="24"/>
        </w:rPr>
        <w:t>JURAT</w:t>
      </w:r>
    </w:p>
    <w:p w14:paraId="7E198CD2" w14:textId="53E3BCC1" w:rsidR="008B7D9C" w:rsidRPr="008B7D9C" w:rsidRDefault="008B7D9C" w:rsidP="00B34B46">
      <w:pPr>
        <w:spacing w:after="0" w:line="480" w:lineRule="auto"/>
        <w:jc w:val="both"/>
        <w:rPr>
          <w:rFonts w:ascii="Arial" w:hAnsi="Arial" w:cs="Arial"/>
          <w:sz w:val="24"/>
          <w:szCs w:val="24"/>
        </w:rPr>
      </w:pPr>
      <w:r w:rsidRPr="008B7D9C">
        <w:rPr>
          <w:rFonts w:ascii="Arial" w:hAnsi="Arial" w:cs="Arial"/>
          <w:sz w:val="24"/>
          <w:szCs w:val="24"/>
        </w:rPr>
        <w:t>STATE</w:t>
      </w:r>
      <w:r w:rsidR="00AC5883">
        <w:rPr>
          <w:rFonts w:ascii="Arial" w:hAnsi="Arial" w:cs="Arial"/>
          <w:sz w:val="24"/>
          <w:szCs w:val="24"/>
        </w:rPr>
        <w:t xml:space="preserve"> </w:t>
      </w:r>
      <w:r w:rsidRPr="008B7D9C">
        <w:rPr>
          <w:rFonts w:ascii="Arial" w:hAnsi="Arial" w:cs="Arial"/>
          <w:sz w:val="24"/>
          <w:szCs w:val="24"/>
        </w:rPr>
        <w:t>OF</w:t>
      </w:r>
      <w:r w:rsidR="00AC5883">
        <w:rPr>
          <w:rFonts w:ascii="Arial" w:hAnsi="Arial" w:cs="Arial"/>
          <w:sz w:val="24"/>
          <w:szCs w:val="24"/>
        </w:rPr>
        <w:t xml:space="preserve"> </w:t>
      </w:r>
      <w:r w:rsidRPr="008B7D9C">
        <w:rPr>
          <w:rFonts w:ascii="Arial" w:hAnsi="Arial" w:cs="Arial"/>
          <w:sz w:val="24"/>
          <w:szCs w:val="24"/>
        </w:rPr>
        <w:t>CALIFORNIA</w:t>
      </w:r>
      <w:r w:rsidRPr="008B7D9C">
        <w:rPr>
          <w:rFonts w:ascii="Arial" w:hAnsi="Arial" w:cs="Arial"/>
          <w:sz w:val="24"/>
          <w:szCs w:val="24"/>
        </w:rPr>
        <w:tab/>
      </w:r>
      <w:r w:rsidRPr="008B7D9C">
        <w:rPr>
          <w:rFonts w:ascii="Arial" w:hAnsi="Arial" w:cs="Arial"/>
          <w:sz w:val="24"/>
          <w:szCs w:val="24"/>
        </w:rPr>
        <w:tab/>
        <w:t>)</w:t>
      </w:r>
    </w:p>
    <w:p w14:paraId="353C4056" w14:textId="02DF0AAE" w:rsidR="008B7D9C" w:rsidRPr="008B7D9C" w:rsidRDefault="008B7D9C" w:rsidP="00B34B46">
      <w:pPr>
        <w:tabs>
          <w:tab w:val="left" w:pos="-1440"/>
        </w:tabs>
        <w:spacing w:after="0" w:line="480" w:lineRule="auto"/>
        <w:jc w:val="both"/>
        <w:rPr>
          <w:rFonts w:ascii="Arial" w:hAnsi="Arial" w:cs="Arial"/>
          <w:sz w:val="24"/>
          <w:szCs w:val="24"/>
        </w:rPr>
      </w:pPr>
      <w:r w:rsidRPr="008B7D9C">
        <w:rPr>
          <w:rFonts w:ascii="Arial" w:hAnsi="Arial" w:cs="Arial"/>
          <w:sz w:val="24"/>
          <w:szCs w:val="24"/>
        </w:rPr>
        <w:t>COUNTY</w:t>
      </w:r>
      <w:r w:rsidR="00AC5883">
        <w:rPr>
          <w:rFonts w:ascii="Arial" w:hAnsi="Arial" w:cs="Arial"/>
          <w:sz w:val="24"/>
          <w:szCs w:val="24"/>
        </w:rPr>
        <w:t xml:space="preserve"> </w:t>
      </w:r>
      <w:r w:rsidRPr="008B7D9C">
        <w:rPr>
          <w:rFonts w:ascii="Arial" w:hAnsi="Arial" w:cs="Arial"/>
          <w:sz w:val="24"/>
          <w:szCs w:val="24"/>
        </w:rPr>
        <w:t>OF</w:t>
      </w:r>
      <w:r w:rsidR="00AC5883">
        <w:rPr>
          <w:rFonts w:ascii="Arial" w:hAnsi="Arial" w:cs="Arial"/>
          <w:sz w:val="24"/>
          <w:szCs w:val="24"/>
        </w:rPr>
        <w:t xml:space="preserve"> </w:t>
      </w:r>
      <w:r w:rsidRPr="008B7D9C">
        <w:rPr>
          <w:rFonts w:ascii="Arial" w:hAnsi="Arial" w:cs="Arial"/>
          <w:sz w:val="24"/>
          <w:szCs w:val="24"/>
        </w:rPr>
        <w:t>RIVERSIDE</w:t>
      </w:r>
      <w:r w:rsidRPr="008B7D9C">
        <w:rPr>
          <w:rFonts w:ascii="Arial" w:hAnsi="Arial" w:cs="Arial"/>
          <w:sz w:val="24"/>
          <w:szCs w:val="24"/>
        </w:rPr>
        <w:tab/>
      </w:r>
      <w:r w:rsidRPr="008B7D9C">
        <w:rPr>
          <w:rFonts w:ascii="Arial" w:hAnsi="Arial" w:cs="Arial"/>
          <w:sz w:val="24"/>
          <w:szCs w:val="24"/>
        </w:rPr>
        <w:tab/>
        <w:t>)</w:t>
      </w:r>
      <w:r w:rsidR="00AC5883">
        <w:rPr>
          <w:rFonts w:ascii="Arial" w:hAnsi="Arial" w:cs="Arial"/>
          <w:sz w:val="24"/>
          <w:szCs w:val="24"/>
        </w:rPr>
        <w:t xml:space="preserve"> </w:t>
      </w:r>
      <w:r w:rsidRPr="008B7D9C">
        <w:rPr>
          <w:rFonts w:ascii="Arial" w:hAnsi="Arial" w:cs="Arial"/>
          <w:sz w:val="24"/>
          <w:szCs w:val="24"/>
        </w:rPr>
        <w:t>ss.</w:t>
      </w:r>
    </w:p>
    <w:p w14:paraId="637CFA62" w14:textId="00A47FC8" w:rsidR="008B7D9C" w:rsidRPr="008B7D9C" w:rsidRDefault="008B7D9C" w:rsidP="00B34B46">
      <w:pPr>
        <w:spacing w:after="240" w:line="480" w:lineRule="auto"/>
        <w:jc w:val="both"/>
        <w:rPr>
          <w:rFonts w:ascii="Arial" w:hAnsi="Arial" w:cs="Arial"/>
          <w:sz w:val="24"/>
          <w:szCs w:val="24"/>
        </w:rPr>
      </w:pPr>
      <w:r w:rsidRPr="008B7D9C">
        <w:rPr>
          <w:rFonts w:ascii="Arial" w:hAnsi="Arial" w:cs="Arial"/>
          <w:sz w:val="24"/>
          <w:szCs w:val="24"/>
        </w:rPr>
        <w:t>CITY</w:t>
      </w:r>
      <w:r w:rsidR="00AC5883">
        <w:rPr>
          <w:rFonts w:ascii="Arial" w:hAnsi="Arial" w:cs="Arial"/>
          <w:sz w:val="24"/>
          <w:szCs w:val="24"/>
        </w:rPr>
        <w:t xml:space="preserve"> </w:t>
      </w:r>
      <w:r w:rsidRPr="008B7D9C">
        <w:rPr>
          <w:rFonts w:ascii="Arial" w:hAnsi="Arial" w:cs="Arial"/>
          <w:sz w:val="24"/>
          <w:szCs w:val="24"/>
        </w:rPr>
        <w:t>OF</w:t>
      </w:r>
      <w:r w:rsidR="00AC5883">
        <w:rPr>
          <w:rFonts w:ascii="Arial" w:hAnsi="Arial" w:cs="Arial"/>
          <w:sz w:val="24"/>
          <w:szCs w:val="24"/>
        </w:rPr>
        <w:t xml:space="preserve"> </w:t>
      </w:r>
      <w:r w:rsidRPr="008B7D9C">
        <w:rPr>
          <w:rFonts w:ascii="Arial" w:hAnsi="Arial" w:cs="Arial"/>
          <w:sz w:val="24"/>
          <w:szCs w:val="24"/>
        </w:rPr>
        <w:t>MORENO</w:t>
      </w:r>
      <w:r w:rsidR="00AC5883">
        <w:rPr>
          <w:rFonts w:ascii="Arial" w:hAnsi="Arial" w:cs="Arial"/>
          <w:sz w:val="24"/>
          <w:szCs w:val="24"/>
        </w:rPr>
        <w:t xml:space="preserve"> </w:t>
      </w:r>
      <w:r w:rsidRPr="008B7D9C">
        <w:rPr>
          <w:rFonts w:ascii="Arial" w:hAnsi="Arial" w:cs="Arial"/>
          <w:sz w:val="24"/>
          <w:szCs w:val="24"/>
        </w:rPr>
        <w:t>VALLEY</w:t>
      </w:r>
      <w:r w:rsidRPr="008B7D9C">
        <w:rPr>
          <w:rFonts w:ascii="Arial" w:hAnsi="Arial" w:cs="Arial"/>
          <w:sz w:val="24"/>
          <w:szCs w:val="24"/>
        </w:rPr>
        <w:tab/>
        <w:t>)</w:t>
      </w:r>
    </w:p>
    <w:p w14:paraId="7393DF4C" w14:textId="70582C02" w:rsidR="008B7D9C" w:rsidRPr="008B7D9C" w:rsidRDefault="008B7D9C" w:rsidP="00B34B46">
      <w:pPr>
        <w:widowControl w:val="0"/>
        <w:spacing w:after="240" w:line="480" w:lineRule="auto"/>
        <w:ind w:firstLine="720"/>
        <w:jc w:val="both"/>
        <w:rPr>
          <w:rFonts w:ascii="Arial" w:hAnsi="Arial" w:cs="Arial"/>
          <w:snapToGrid w:val="0"/>
          <w:sz w:val="24"/>
          <w:szCs w:val="24"/>
        </w:rPr>
      </w:pPr>
      <w:r w:rsidRPr="008B7D9C">
        <w:rPr>
          <w:rFonts w:ascii="Arial" w:hAnsi="Arial" w:cs="Arial"/>
          <w:snapToGrid w:val="0"/>
          <w:sz w:val="24"/>
          <w:szCs w:val="24"/>
        </w:rPr>
        <w:t>I,</w:t>
      </w:r>
      <w:r w:rsidR="00AC5883">
        <w:rPr>
          <w:rFonts w:ascii="Arial" w:hAnsi="Arial" w:cs="Arial"/>
          <w:snapToGrid w:val="0"/>
          <w:sz w:val="24"/>
          <w:szCs w:val="24"/>
        </w:rPr>
        <w:t xml:space="preserve"> </w:t>
      </w:r>
      <w:r w:rsidRPr="008B7D9C">
        <w:rPr>
          <w:rFonts w:ascii="Arial" w:hAnsi="Arial" w:cs="Arial"/>
          <w:snapToGrid w:val="0"/>
          <w:sz w:val="24"/>
          <w:szCs w:val="24"/>
        </w:rPr>
        <w:t>Pat</w:t>
      </w:r>
      <w:r w:rsidR="00AC5883">
        <w:rPr>
          <w:rFonts w:ascii="Arial" w:hAnsi="Arial" w:cs="Arial"/>
          <w:snapToGrid w:val="0"/>
          <w:sz w:val="24"/>
          <w:szCs w:val="24"/>
        </w:rPr>
        <w:t xml:space="preserve"> </w:t>
      </w:r>
      <w:r w:rsidRPr="008B7D9C">
        <w:rPr>
          <w:rFonts w:ascii="Arial" w:hAnsi="Arial" w:cs="Arial"/>
          <w:snapToGrid w:val="0"/>
          <w:sz w:val="24"/>
          <w:szCs w:val="24"/>
        </w:rPr>
        <w:t>Jacquez-Nares,</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z w:val="24"/>
          <w:szCs w:val="24"/>
        </w:rPr>
        <w:t>Clerk</w:t>
      </w:r>
      <w:r w:rsidR="00AC5883">
        <w:rPr>
          <w:rFonts w:ascii="Arial" w:hAnsi="Arial" w:cs="Arial"/>
          <w:snapToGrid w:val="0"/>
          <w:sz w:val="24"/>
          <w:szCs w:val="24"/>
        </w:rPr>
        <w:t xml:space="preserve"> </w:t>
      </w:r>
      <w:r w:rsidRPr="008B7D9C">
        <w:rPr>
          <w:rFonts w:ascii="Arial" w:hAnsi="Arial" w:cs="Arial"/>
          <w:snapToGrid w:val="0"/>
          <w:sz w:val="24"/>
          <w:szCs w:val="24"/>
        </w:rPr>
        <w:t>of</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z w:val="24"/>
          <w:szCs w:val="24"/>
        </w:rPr>
        <w:t>of</w:t>
      </w:r>
      <w:r w:rsidR="00AC5883">
        <w:rPr>
          <w:rFonts w:ascii="Arial" w:hAnsi="Arial" w:cs="Arial"/>
          <w:snapToGrid w:val="0"/>
          <w:sz w:val="24"/>
          <w:szCs w:val="24"/>
        </w:rPr>
        <w:t xml:space="preserve"> </w:t>
      </w:r>
      <w:r w:rsidRPr="008B7D9C">
        <w:rPr>
          <w:rFonts w:ascii="Arial" w:hAnsi="Arial" w:cs="Arial"/>
          <w:snapToGrid w:val="0"/>
          <w:sz w:val="24"/>
          <w:szCs w:val="24"/>
        </w:rPr>
        <w:t>Moreno</w:t>
      </w:r>
      <w:r w:rsidR="00AC5883">
        <w:rPr>
          <w:rFonts w:ascii="Arial" w:hAnsi="Arial" w:cs="Arial"/>
          <w:snapToGrid w:val="0"/>
          <w:sz w:val="24"/>
          <w:szCs w:val="24"/>
        </w:rPr>
        <w:t xml:space="preserve"> </w:t>
      </w:r>
      <w:r w:rsidRPr="008B7D9C">
        <w:rPr>
          <w:rFonts w:ascii="Arial" w:hAnsi="Arial" w:cs="Arial"/>
          <w:snapToGrid w:val="0"/>
          <w:sz w:val="24"/>
          <w:szCs w:val="24"/>
        </w:rPr>
        <w:t>Valley,</w:t>
      </w:r>
      <w:r w:rsidR="00AC5883">
        <w:rPr>
          <w:rFonts w:ascii="Arial" w:hAnsi="Arial" w:cs="Arial"/>
          <w:snapToGrid w:val="0"/>
          <w:sz w:val="24"/>
          <w:szCs w:val="24"/>
        </w:rPr>
        <w:t xml:space="preserve"> </w:t>
      </w:r>
      <w:r w:rsidRPr="008B7D9C">
        <w:rPr>
          <w:rFonts w:ascii="Arial" w:hAnsi="Arial" w:cs="Arial"/>
          <w:snapToGrid w:val="0"/>
          <w:sz w:val="24"/>
          <w:szCs w:val="24"/>
        </w:rPr>
        <w:t>California,</w:t>
      </w:r>
      <w:r w:rsidR="00AC5883">
        <w:rPr>
          <w:rFonts w:ascii="Arial" w:hAnsi="Arial" w:cs="Arial"/>
          <w:snapToGrid w:val="0"/>
          <w:sz w:val="24"/>
          <w:szCs w:val="24"/>
        </w:rPr>
        <w:t xml:space="preserve"> </w:t>
      </w:r>
      <w:r w:rsidRPr="008B7D9C">
        <w:rPr>
          <w:rFonts w:ascii="Arial" w:hAnsi="Arial" w:cs="Arial"/>
          <w:snapToGrid w:val="0"/>
          <w:sz w:val="24"/>
          <w:szCs w:val="24"/>
        </w:rPr>
        <w:t>do</w:t>
      </w:r>
      <w:r w:rsidR="00AC5883">
        <w:rPr>
          <w:rFonts w:ascii="Arial" w:hAnsi="Arial" w:cs="Arial"/>
          <w:snapToGrid w:val="0"/>
          <w:sz w:val="24"/>
          <w:szCs w:val="24"/>
        </w:rPr>
        <w:t xml:space="preserve"> </w:t>
      </w:r>
      <w:r w:rsidRPr="008B7D9C">
        <w:rPr>
          <w:rFonts w:ascii="Arial" w:hAnsi="Arial" w:cs="Arial"/>
          <w:snapToGrid w:val="0"/>
          <w:sz w:val="24"/>
          <w:szCs w:val="24"/>
        </w:rPr>
        <w:t>hereby</w:t>
      </w:r>
      <w:r w:rsidR="00AC5883">
        <w:rPr>
          <w:rFonts w:ascii="Arial" w:hAnsi="Arial" w:cs="Arial"/>
          <w:snapToGrid w:val="0"/>
          <w:sz w:val="24"/>
          <w:szCs w:val="24"/>
        </w:rPr>
        <w:t xml:space="preserve"> </w:t>
      </w:r>
      <w:r w:rsidRPr="008B7D9C">
        <w:rPr>
          <w:rFonts w:ascii="Arial" w:hAnsi="Arial" w:cs="Arial"/>
          <w:snapToGrid w:val="0"/>
          <w:sz w:val="24"/>
          <w:szCs w:val="24"/>
        </w:rPr>
        <w:t>certify</w:t>
      </w:r>
      <w:r w:rsidR="00AC5883">
        <w:rPr>
          <w:rFonts w:ascii="Arial" w:hAnsi="Arial" w:cs="Arial"/>
          <w:snapToGrid w:val="0"/>
          <w:sz w:val="24"/>
          <w:szCs w:val="24"/>
        </w:rPr>
        <w:t xml:space="preserve"> </w:t>
      </w:r>
      <w:r w:rsidRPr="008B7D9C">
        <w:rPr>
          <w:rFonts w:ascii="Arial" w:hAnsi="Arial" w:cs="Arial"/>
          <w:snapToGrid w:val="0"/>
          <w:sz w:val="24"/>
          <w:szCs w:val="24"/>
        </w:rPr>
        <w:t>that</w:t>
      </w:r>
      <w:r w:rsidR="00AC5883">
        <w:rPr>
          <w:rFonts w:ascii="Arial" w:hAnsi="Arial" w:cs="Arial"/>
          <w:snapToGrid w:val="0"/>
          <w:sz w:val="24"/>
          <w:szCs w:val="24"/>
        </w:rPr>
        <w:t xml:space="preserve"> </w:t>
      </w:r>
      <w:r w:rsidRPr="008B7D9C">
        <w:rPr>
          <w:rFonts w:ascii="Arial" w:hAnsi="Arial" w:cs="Arial"/>
          <w:snapToGrid w:val="0"/>
          <w:sz w:val="24"/>
          <w:szCs w:val="24"/>
        </w:rPr>
        <w:t>Ordinance</w:t>
      </w:r>
      <w:r w:rsidR="00AC5883">
        <w:rPr>
          <w:rFonts w:ascii="Arial" w:hAnsi="Arial" w:cs="Arial"/>
          <w:snapToGrid w:val="0"/>
          <w:sz w:val="24"/>
          <w:szCs w:val="24"/>
        </w:rPr>
        <w:t xml:space="preserve"> </w:t>
      </w:r>
      <w:r w:rsidRPr="008B7D9C">
        <w:rPr>
          <w:rFonts w:ascii="Arial" w:hAnsi="Arial" w:cs="Arial"/>
          <w:snapToGrid w:val="0"/>
          <w:sz w:val="24"/>
          <w:szCs w:val="24"/>
        </w:rPr>
        <w:t>No.</w:t>
      </w:r>
      <w:r w:rsidR="00AC5883">
        <w:rPr>
          <w:rFonts w:ascii="Arial" w:hAnsi="Arial" w:cs="Arial"/>
          <w:snapToGrid w:val="0"/>
          <w:sz w:val="24"/>
          <w:szCs w:val="24"/>
        </w:rPr>
        <w:t xml:space="preserve"> </w:t>
      </w:r>
      <w:r w:rsidRPr="008B7D9C">
        <w:rPr>
          <w:rFonts w:ascii="Arial" w:hAnsi="Arial" w:cs="Arial"/>
          <w:snapToGrid w:val="0"/>
          <w:sz w:val="24"/>
          <w:szCs w:val="24"/>
          <w:u w:val="single"/>
        </w:rPr>
        <w:t>YYYY</w:t>
      </w:r>
      <w:bookmarkStart w:id="1" w:name="_GoBack"/>
      <w:bookmarkEnd w:id="1"/>
      <w:r w:rsidRPr="008B7D9C">
        <w:rPr>
          <w:rFonts w:ascii="Arial" w:hAnsi="Arial" w:cs="Arial"/>
          <w:snapToGrid w:val="0"/>
          <w:sz w:val="24"/>
          <w:szCs w:val="24"/>
        </w:rPr>
        <w:t>-___</w:t>
      </w:r>
      <w:r w:rsidR="00AC5883">
        <w:rPr>
          <w:rFonts w:ascii="Arial" w:hAnsi="Arial" w:cs="Arial"/>
          <w:snapToGrid w:val="0"/>
          <w:sz w:val="24"/>
          <w:szCs w:val="24"/>
        </w:rPr>
        <w:t xml:space="preserve"> </w:t>
      </w:r>
      <w:r w:rsidRPr="008B7D9C">
        <w:rPr>
          <w:rFonts w:ascii="Arial" w:hAnsi="Arial" w:cs="Arial"/>
          <w:snapToGrid w:val="0"/>
          <w:sz w:val="24"/>
          <w:szCs w:val="24"/>
        </w:rPr>
        <w:t>was</w:t>
      </w:r>
      <w:r w:rsidR="00AC5883">
        <w:rPr>
          <w:rFonts w:ascii="Arial" w:hAnsi="Arial" w:cs="Arial"/>
          <w:snapToGrid w:val="0"/>
          <w:sz w:val="24"/>
          <w:szCs w:val="24"/>
        </w:rPr>
        <w:t xml:space="preserve"> </w:t>
      </w:r>
      <w:r w:rsidRPr="008B7D9C">
        <w:rPr>
          <w:rFonts w:ascii="Arial" w:hAnsi="Arial" w:cs="Arial"/>
          <w:snapToGrid w:val="0"/>
          <w:sz w:val="24"/>
          <w:szCs w:val="24"/>
        </w:rPr>
        <w:t>duly</w:t>
      </w:r>
      <w:r w:rsidR="00AC5883">
        <w:rPr>
          <w:rFonts w:ascii="Arial" w:hAnsi="Arial" w:cs="Arial"/>
          <w:snapToGrid w:val="0"/>
          <w:sz w:val="24"/>
          <w:szCs w:val="24"/>
        </w:rPr>
        <w:t xml:space="preserve"> </w:t>
      </w:r>
      <w:r w:rsidRPr="008B7D9C">
        <w:rPr>
          <w:rFonts w:ascii="Arial" w:hAnsi="Arial" w:cs="Arial"/>
          <w:snapToGrid w:val="0"/>
          <w:sz w:val="24"/>
          <w:szCs w:val="24"/>
        </w:rPr>
        <w:t>and</w:t>
      </w:r>
      <w:r w:rsidR="00AC5883">
        <w:rPr>
          <w:rFonts w:ascii="Arial" w:hAnsi="Arial" w:cs="Arial"/>
          <w:snapToGrid w:val="0"/>
          <w:sz w:val="24"/>
          <w:szCs w:val="24"/>
        </w:rPr>
        <w:t xml:space="preserve"> </w:t>
      </w:r>
      <w:r w:rsidRPr="008B7D9C">
        <w:rPr>
          <w:rFonts w:ascii="Arial" w:hAnsi="Arial" w:cs="Arial"/>
          <w:snapToGrid w:val="0"/>
          <w:sz w:val="24"/>
          <w:szCs w:val="24"/>
        </w:rPr>
        <w:t>regularly</w:t>
      </w:r>
      <w:r w:rsidR="00AC5883">
        <w:rPr>
          <w:rFonts w:ascii="Arial" w:hAnsi="Arial" w:cs="Arial"/>
          <w:snapToGrid w:val="0"/>
          <w:sz w:val="24"/>
          <w:szCs w:val="24"/>
        </w:rPr>
        <w:t xml:space="preserve"> </w:t>
      </w:r>
      <w:r w:rsidRPr="008B7D9C">
        <w:rPr>
          <w:rFonts w:ascii="Arial" w:hAnsi="Arial" w:cs="Arial"/>
          <w:snapToGrid w:val="0"/>
          <w:sz w:val="24"/>
          <w:szCs w:val="24"/>
        </w:rPr>
        <w:t>adopted</w:t>
      </w:r>
      <w:r w:rsidR="00AC5883">
        <w:rPr>
          <w:rFonts w:ascii="Arial" w:hAnsi="Arial" w:cs="Arial"/>
          <w:snapToGrid w:val="0"/>
          <w:sz w:val="24"/>
          <w:szCs w:val="24"/>
        </w:rPr>
        <w:t xml:space="preserve"> </w:t>
      </w:r>
      <w:r w:rsidRPr="008B7D9C">
        <w:rPr>
          <w:rFonts w:ascii="Arial" w:hAnsi="Arial" w:cs="Arial"/>
          <w:snapToGrid w:val="0"/>
          <w:sz w:val="24"/>
          <w:szCs w:val="24"/>
        </w:rPr>
        <w:t>by</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z w:val="24"/>
          <w:szCs w:val="24"/>
        </w:rPr>
        <w:t>Council</w:t>
      </w:r>
      <w:r w:rsidR="00AC5883">
        <w:rPr>
          <w:rFonts w:ascii="Arial" w:hAnsi="Arial" w:cs="Arial"/>
          <w:snapToGrid w:val="0"/>
          <w:sz w:val="24"/>
          <w:szCs w:val="24"/>
        </w:rPr>
        <w:t xml:space="preserve"> </w:t>
      </w:r>
      <w:r w:rsidRPr="008B7D9C">
        <w:rPr>
          <w:rFonts w:ascii="Arial" w:hAnsi="Arial" w:cs="Arial"/>
          <w:snapToGrid w:val="0"/>
          <w:sz w:val="24"/>
          <w:szCs w:val="24"/>
        </w:rPr>
        <w:t>of</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City</w:t>
      </w:r>
      <w:r w:rsidR="00AC5883">
        <w:rPr>
          <w:rFonts w:ascii="Arial" w:hAnsi="Arial" w:cs="Arial"/>
          <w:snapToGrid w:val="0"/>
          <w:sz w:val="24"/>
          <w:szCs w:val="24"/>
        </w:rPr>
        <w:t xml:space="preserve"> </w:t>
      </w:r>
      <w:r w:rsidRPr="008B7D9C">
        <w:rPr>
          <w:rFonts w:ascii="Arial" w:hAnsi="Arial" w:cs="Arial"/>
          <w:snapToGrid w:val="0"/>
          <w:spacing w:val="-2"/>
          <w:sz w:val="24"/>
          <w:szCs w:val="24"/>
        </w:rPr>
        <w:t>of</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Moreno</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Valley</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at</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a</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regular</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meeting</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thereof</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held</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on</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the</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_____</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day</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rPr>
        <w:t>of______,</w:t>
      </w:r>
      <w:r w:rsidR="00AC5883">
        <w:rPr>
          <w:rFonts w:ascii="Arial" w:hAnsi="Arial" w:cs="Arial"/>
          <w:snapToGrid w:val="0"/>
          <w:spacing w:val="-2"/>
          <w:sz w:val="24"/>
          <w:szCs w:val="24"/>
        </w:rPr>
        <w:t xml:space="preserve"> </w:t>
      </w:r>
      <w:r w:rsidRPr="008B7D9C">
        <w:rPr>
          <w:rFonts w:ascii="Arial" w:hAnsi="Arial" w:cs="Arial"/>
          <w:snapToGrid w:val="0"/>
          <w:spacing w:val="-2"/>
          <w:sz w:val="24"/>
          <w:szCs w:val="24"/>
          <w:u w:val="single"/>
        </w:rPr>
        <w:t>YYYY,</w:t>
      </w:r>
      <w:r w:rsidR="00AC5883">
        <w:rPr>
          <w:rFonts w:ascii="Arial" w:hAnsi="Arial" w:cs="Arial"/>
          <w:snapToGrid w:val="0"/>
          <w:sz w:val="24"/>
          <w:szCs w:val="24"/>
        </w:rPr>
        <w:t xml:space="preserve"> </w:t>
      </w:r>
      <w:r w:rsidRPr="008B7D9C">
        <w:rPr>
          <w:rFonts w:ascii="Arial" w:hAnsi="Arial" w:cs="Arial"/>
          <w:snapToGrid w:val="0"/>
          <w:sz w:val="24"/>
          <w:szCs w:val="24"/>
        </w:rPr>
        <w:t>by</w:t>
      </w:r>
      <w:r w:rsidR="00AC5883">
        <w:rPr>
          <w:rFonts w:ascii="Arial" w:hAnsi="Arial" w:cs="Arial"/>
          <w:snapToGrid w:val="0"/>
          <w:sz w:val="24"/>
          <w:szCs w:val="24"/>
        </w:rPr>
        <w:t xml:space="preserve"> </w:t>
      </w:r>
      <w:r w:rsidRPr="008B7D9C">
        <w:rPr>
          <w:rFonts w:ascii="Arial" w:hAnsi="Arial" w:cs="Arial"/>
          <w:snapToGrid w:val="0"/>
          <w:sz w:val="24"/>
          <w:szCs w:val="24"/>
        </w:rPr>
        <w:t>the</w:t>
      </w:r>
      <w:r w:rsidR="00AC5883">
        <w:rPr>
          <w:rFonts w:ascii="Arial" w:hAnsi="Arial" w:cs="Arial"/>
          <w:snapToGrid w:val="0"/>
          <w:sz w:val="24"/>
          <w:szCs w:val="24"/>
        </w:rPr>
        <w:t xml:space="preserve"> </w:t>
      </w:r>
      <w:r w:rsidRPr="008B7D9C">
        <w:rPr>
          <w:rFonts w:ascii="Arial" w:hAnsi="Arial" w:cs="Arial"/>
          <w:snapToGrid w:val="0"/>
          <w:sz w:val="24"/>
          <w:szCs w:val="24"/>
        </w:rPr>
        <w:t>following</w:t>
      </w:r>
      <w:r w:rsidR="00AC5883">
        <w:rPr>
          <w:rFonts w:ascii="Arial" w:hAnsi="Arial" w:cs="Arial"/>
          <w:snapToGrid w:val="0"/>
          <w:sz w:val="24"/>
          <w:szCs w:val="24"/>
        </w:rPr>
        <w:t xml:space="preserve"> </w:t>
      </w:r>
      <w:r w:rsidRPr="008B7D9C">
        <w:rPr>
          <w:rFonts w:ascii="Arial" w:hAnsi="Arial" w:cs="Arial"/>
          <w:snapToGrid w:val="0"/>
          <w:sz w:val="24"/>
          <w:szCs w:val="24"/>
        </w:rPr>
        <w:t>vote:</w:t>
      </w:r>
    </w:p>
    <w:p w14:paraId="59B4168F" w14:textId="34944885" w:rsidR="008B7D9C" w:rsidRPr="008B7D9C" w:rsidRDefault="008B7D9C" w:rsidP="00B34B46">
      <w:pPr>
        <w:spacing w:after="480" w:line="240" w:lineRule="auto"/>
        <w:ind w:left="720"/>
        <w:jc w:val="both"/>
        <w:rPr>
          <w:rFonts w:ascii="Arial" w:hAnsi="Arial" w:cs="Arial"/>
          <w:sz w:val="24"/>
          <w:szCs w:val="24"/>
        </w:rPr>
      </w:pPr>
      <w:r>
        <w:rPr>
          <w:rFonts w:ascii="Arial" w:hAnsi="Arial" w:cs="Arial"/>
          <w:sz w:val="24"/>
          <w:szCs w:val="24"/>
        </w:rPr>
        <w:t>AYES:</w:t>
      </w:r>
    </w:p>
    <w:p w14:paraId="59A6C9BC" w14:textId="7FA2B670" w:rsidR="008B7D9C" w:rsidRPr="008B7D9C" w:rsidRDefault="008B7D9C" w:rsidP="00B34B46">
      <w:pPr>
        <w:spacing w:after="480" w:line="240" w:lineRule="auto"/>
        <w:ind w:left="720"/>
        <w:jc w:val="both"/>
        <w:rPr>
          <w:rFonts w:ascii="Arial" w:hAnsi="Arial" w:cs="Arial"/>
          <w:sz w:val="24"/>
          <w:szCs w:val="24"/>
        </w:rPr>
      </w:pPr>
      <w:r w:rsidRPr="008B7D9C">
        <w:rPr>
          <w:rFonts w:ascii="Arial" w:hAnsi="Arial" w:cs="Arial"/>
          <w:sz w:val="24"/>
          <w:szCs w:val="24"/>
        </w:rPr>
        <w:t>NOES:</w:t>
      </w:r>
    </w:p>
    <w:p w14:paraId="0F6F35C9" w14:textId="1B0B9195" w:rsidR="008B7D9C" w:rsidRPr="008B7D9C" w:rsidRDefault="008B7D9C" w:rsidP="00B34B46">
      <w:pPr>
        <w:spacing w:after="480" w:line="240" w:lineRule="auto"/>
        <w:ind w:left="720"/>
        <w:jc w:val="both"/>
        <w:rPr>
          <w:rFonts w:ascii="Arial" w:hAnsi="Arial" w:cs="Arial"/>
          <w:sz w:val="24"/>
          <w:szCs w:val="24"/>
        </w:rPr>
      </w:pPr>
      <w:r w:rsidRPr="008B7D9C">
        <w:rPr>
          <w:rFonts w:ascii="Arial" w:hAnsi="Arial" w:cs="Arial"/>
          <w:sz w:val="24"/>
          <w:szCs w:val="24"/>
        </w:rPr>
        <w:t>ABSENT</w:t>
      </w:r>
      <w:r>
        <w:rPr>
          <w:rFonts w:ascii="Arial" w:hAnsi="Arial" w:cs="Arial"/>
          <w:sz w:val="24"/>
          <w:szCs w:val="24"/>
        </w:rPr>
        <w:t>:</w:t>
      </w:r>
    </w:p>
    <w:p w14:paraId="16ADD36F" w14:textId="4B060A45" w:rsidR="008B7D9C" w:rsidRPr="008B7D9C" w:rsidRDefault="008B7D9C" w:rsidP="00B34B46">
      <w:pPr>
        <w:spacing w:after="480" w:line="240" w:lineRule="auto"/>
        <w:ind w:left="720"/>
        <w:jc w:val="both"/>
        <w:rPr>
          <w:rFonts w:ascii="Arial" w:hAnsi="Arial" w:cs="Arial"/>
          <w:sz w:val="24"/>
          <w:szCs w:val="24"/>
        </w:rPr>
      </w:pPr>
      <w:r w:rsidRPr="008B7D9C">
        <w:rPr>
          <w:rFonts w:ascii="Arial" w:hAnsi="Arial" w:cs="Arial"/>
          <w:sz w:val="24"/>
          <w:szCs w:val="24"/>
        </w:rPr>
        <w:t>ABSTAIN:</w:t>
      </w:r>
    </w:p>
    <w:p w14:paraId="6253B7E1" w14:textId="79970D55" w:rsidR="008B7D9C" w:rsidRPr="008B7D9C" w:rsidRDefault="008B7D9C" w:rsidP="00B34B46">
      <w:pPr>
        <w:spacing w:after="720" w:line="240" w:lineRule="auto"/>
        <w:ind w:left="720"/>
        <w:jc w:val="both"/>
        <w:rPr>
          <w:rFonts w:ascii="Arial" w:hAnsi="Arial" w:cs="Arial"/>
          <w:sz w:val="24"/>
          <w:szCs w:val="24"/>
        </w:rPr>
      </w:pPr>
      <w:r w:rsidRPr="008B7D9C">
        <w:rPr>
          <w:rFonts w:ascii="Arial" w:hAnsi="Arial" w:cs="Arial"/>
          <w:sz w:val="24"/>
          <w:szCs w:val="24"/>
        </w:rPr>
        <w:t>(Council</w:t>
      </w:r>
      <w:r w:rsidR="00AC5883">
        <w:rPr>
          <w:rFonts w:ascii="Arial" w:hAnsi="Arial" w:cs="Arial"/>
          <w:sz w:val="24"/>
          <w:szCs w:val="24"/>
        </w:rPr>
        <w:t xml:space="preserve"> </w:t>
      </w:r>
      <w:r w:rsidRPr="008B7D9C">
        <w:rPr>
          <w:rFonts w:ascii="Arial" w:hAnsi="Arial" w:cs="Arial"/>
          <w:sz w:val="24"/>
          <w:szCs w:val="24"/>
        </w:rPr>
        <w:t>Members,</w:t>
      </w:r>
      <w:r w:rsidR="00AC5883">
        <w:rPr>
          <w:rFonts w:ascii="Arial" w:hAnsi="Arial" w:cs="Arial"/>
          <w:sz w:val="24"/>
          <w:szCs w:val="24"/>
        </w:rPr>
        <w:t xml:space="preserve"> </w:t>
      </w:r>
      <w:r w:rsidRPr="008B7D9C">
        <w:rPr>
          <w:rFonts w:ascii="Arial" w:hAnsi="Arial" w:cs="Arial"/>
          <w:sz w:val="24"/>
          <w:szCs w:val="24"/>
        </w:rPr>
        <w:t>Mayor</w:t>
      </w:r>
      <w:r w:rsidR="00AC5883">
        <w:rPr>
          <w:rFonts w:ascii="Arial" w:hAnsi="Arial" w:cs="Arial"/>
          <w:sz w:val="24"/>
          <w:szCs w:val="24"/>
        </w:rPr>
        <w:t xml:space="preserve"> </w:t>
      </w:r>
      <w:r w:rsidRPr="008B7D9C">
        <w:rPr>
          <w:rFonts w:ascii="Arial" w:hAnsi="Arial" w:cs="Arial"/>
          <w:sz w:val="24"/>
          <w:szCs w:val="24"/>
        </w:rPr>
        <w:t>Pro</w:t>
      </w:r>
      <w:r w:rsidR="00AC5883">
        <w:rPr>
          <w:rFonts w:ascii="Arial" w:hAnsi="Arial" w:cs="Arial"/>
          <w:sz w:val="24"/>
          <w:szCs w:val="24"/>
        </w:rPr>
        <w:t xml:space="preserve"> </w:t>
      </w:r>
      <w:r w:rsidRPr="008B7D9C">
        <w:rPr>
          <w:rFonts w:ascii="Arial" w:hAnsi="Arial" w:cs="Arial"/>
          <w:sz w:val="24"/>
          <w:szCs w:val="24"/>
        </w:rPr>
        <w:t>Tem</w:t>
      </w:r>
      <w:r w:rsidR="00AC5883">
        <w:rPr>
          <w:rFonts w:ascii="Arial" w:hAnsi="Arial" w:cs="Arial"/>
          <w:sz w:val="24"/>
          <w:szCs w:val="24"/>
        </w:rPr>
        <w:t xml:space="preserve"> </w:t>
      </w:r>
      <w:r w:rsidRPr="008B7D9C">
        <w:rPr>
          <w:rFonts w:ascii="Arial" w:hAnsi="Arial" w:cs="Arial"/>
          <w:sz w:val="24"/>
          <w:szCs w:val="24"/>
        </w:rPr>
        <w:t>and</w:t>
      </w:r>
      <w:r w:rsidR="00AC5883">
        <w:rPr>
          <w:rFonts w:ascii="Arial" w:hAnsi="Arial" w:cs="Arial"/>
          <w:sz w:val="24"/>
          <w:szCs w:val="24"/>
        </w:rPr>
        <w:t xml:space="preserve"> </w:t>
      </w:r>
      <w:r w:rsidRPr="008B7D9C">
        <w:rPr>
          <w:rFonts w:ascii="Arial" w:hAnsi="Arial" w:cs="Arial"/>
          <w:sz w:val="24"/>
          <w:szCs w:val="24"/>
        </w:rPr>
        <w:t>Mayor)</w:t>
      </w:r>
    </w:p>
    <w:p w14:paraId="0AF24B46" w14:textId="75D9F909" w:rsidR="00B34B46" w:rsidRDefault="00B34B46" w:rsidP="00B34B46">
      <w:pPr>
        <w:tabs>
          <w:tab w:val="left" w:leader="underscore" w:pos="4680"/>
        </w:tabs>
        <w:spacing w:after="0" w:line="240" w:lineRule="auto"/>
        <w:jc w:val="both"/>
        <w:rPr>
          <w:rFonts w:ascii="Arial" w:hAnsi="Arial" w:cs="Arial"/>
          <w:sz w:val="24"/>
          <w:szCs w:val="24"/>
        </w:rPr>
      </w:pPr>
      <w:r>
        <w:rPr>
          <w:rFonts w:ascii="Arial" w:hAnsi="Arial" w:cs="Arial"/>
          <w:sz w:val="24"/>
          <w:szCs w:val="24"/>
        </w:rPr>
        <w:tab/>
      </w:r>
    </w:p>
    <w:p w14:paraId="1FBFB2F9" w14:textId="74031CE0" w:rsidR="008B7D9C" w:rsidRPr="008B7D9C" w:rsidRDefault="00B34B46" w:rsidP="00B34B46">
      <w:pPr>
        <w:tabs>
          <w:tab w:val="center" w:pos="2340"/>
        </w:tabs>
        <w:spacing w:after="480" w:line="240" w:lineRule="auto"/>
        <w:jc w:val="both"/>
        <w:rPr>
          <w:rFonts w:ascii="Arial" w:hAnsi="Arial" w:cs="Arial"/>
          <w:sz w:val="24"/>
          <w:szCs w:val="24"/>
        </w:rPr>
      </w:pPr>
      <w:r>
        <w:rPr>
          <w:rFonts w:ascii="Arial" w:hAnsi="Arial" w:cs="Arial"/>
          <w:sz w:val="24"/>
          <w:szCs w:val="24"/>
        </w:rPr>
        <w:tab/>
      </w:r>
      <w:r w:rsidR="008B7D9C" w:rsidRPr="008B7D9C">
        <w:rPr>
          <w:rFonts w:ascii="Arial" w:hAnsi="Arial" w:cs="Arial"/>
          <w:sz w:val="24"/>
          <w:szCs w:val="24"/>
        </w:rPr>
        <w:t>CITY</w:t>
      </w:r>
      <w:r w:rsidR="00AC5883">
        <w:rPr>
          <w:rFonts w:ascii="Arial" w:hAnsi="Arial" w:cs="Arial"/>
          <w:sz w:val="24"/>
          <w:szCs w:val="24"/>
        </w:rPr>
        <w:t xml:space="preserve"> </w:t>
      </w:r>
      <w:r w:rsidR="008B7D9C" w:rsidRPr="008B7D9C">
        <w:rPr>
          <w:rFonts w:ascii="Arial" w:hAnsi="Arial" w:cs="Arial"/>
          <w:sz w:val="24"/>
          <w:szCs w:val="24"/>
        </w:rPr>
        <w:t>CLERK</w:t>
      </w:r>
    </w:p>
    <w:p w14:paraId="4486163F" w14:textId="5C9926BC" w:rsidR="008B7D9C" w:rsidRPr="008B7D9C" w:rsidRDefault="008B7D9C" w:rsidP="00B34B46">
      <w:pPr>
        <w:spacing w:after="240" w:line="240" w:lineRule="auto"/>
        <w:ind w:left="720"/>
        <w:jc w:val="both"/>
        <w:rPr>
          <w:rFonts w:ascii="Arial" w:hAnsi="Arial" w:cs="Arial"/>
          <w:sz w:val="24"/>
          <w:szCs w:val="24"/>
        </w:rPr>
      </w:pPr>
      <w:r w:rsidRPr="008B7D9C">
        <w:rPr>
          <w:rFonts w:ascii="Arial" w:hAnsi="Arial" w:cs="Arial"/>
          <w:sz w:val="24"/>
          <w:szCs w:val="24"/>
        </w:rPr>
        <w:t>(SEAL)</w:t>
      </w:r>
    </w:p>
    <w:sectPr w:rsidR="008B7D9C" w:rsidRPr="008B7D9C" w:rsidSect="00C54D39">
      <w:footerReference w:type="default" r:id="rId14"/>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8F535" w14:textId="77777777" w:rsidR="00552A98" w:rsidRDefault="00552A98" w:rsidP="009858A1">
      <w:pPr>
        <w:spacing w:after="0" w:line="240" w:lineRule="auto"/>
      </w:pPr>
      <w:r>
        <w:separator/>
      </w:r>
    </w:p>
  </w:endnote>
  <w:endnote w:type="continuationSeparator" w:id="0">
    <w:p w14:paraId="3AEC25F2" w14:textId="77777777" w:rsidR="00552A98" w:rsidRDefault="00552A98" w:rsidP="009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E17" w14:textId="200CB178" w:rsidR="0067318D" w:rsidRPr="008B7D9C" w:rsidRDefault="0067318D" w:rsidP="00C54D39">
    <w:pPr>
      <w:pStyle w:val="Footer"/>
      <w:tabs>
        <w:tab w:val="clear" w:pos="9360"/>
        <w:tab w:val="right" w:pos="21600"/>
      </w:tabs>
      <w:rPr>
        <w:rFonts w:ascii="Arial" w:hAnsi="Arial" w:cs="Arial"/>
        <w:szCs w:val="24"/>
      </w:rPr>
    </w:pPr>
    <w:r w:rsidRPr="008B7D9C">
      <w:rPr>
        <w:rFonts w:ascii="Arial" w:hAnsi="Arial" w:cs="Arial"/>
      </w:rPr>
      <w:tab/>
    </w:r>
    <w:r w:rsidRPr="008B7D9C">
      <w:rPr>
        <w:rFonts w:ascii="Arial" w:hAnsi="Arial" w:cs="Arial"/>
        <w:szCs w:val="24"/>
      </w:rPr>
      <w:fldChar w:fldCharType="begin"/>
    </w:r>
    <w:r w:rsidRPr="008B7D9C">
      <w:rPr>
        <w:rFonts w:ascii="Arial" w:hAnsi="Arial" w:cs="Arial"/>
        <w:szCs w:val="24"/>
      </w:rPr>
      <w:instrText xml:space="preserve"> PAGE   \* MERGEFORMAT </w:instrText>
    </w:r>
    <w:r w:rsidRPr="008B7D9C">
      <w:rPr>
        <w:rFonts w:ascii="Arial" w:hAnsi="Arial" w:cs="Arial"/>
        <w:szCs w:val="24"/>
      </w:rPr>
      <w:fldChar w:fldCharType="separate"/>
    </w:r>
    <w:r w:rsidR="0092668C">
      <w:rPr>
        <w:rFonts w:ascii="Arial" w:hAnsi="Arial" w:cs="Arial"/>
        <w:noProof/>
        <w:szCs w:val="24"/>
      </w:rPr>
      <w:t>38</w:t>
    </w:r>
    <w:r w:rsidRPr="008B7D9C">
      <w:rPr>
        <w:rFonts w:ascii="Arial" w:hAnsi="Arial" w:cs="Arial"/>
        <w:noProof/>
        <w:szCs w:val="24"/>
      </w:rPr>
      <w:fldChar w:fldCharType="end"/>
    </w:r>
    <w:r w:rsidRPr="008B7D9C">
      <w:rPr>
        <w:rFonts w:ascii="Arial" w:hAnsi="Arial" w:cs="Arial"/>
        <w:szCs w:val="24"/>
      </w:rPr>
      <w:tab/>
      <w:t>Ordinance</w:t>
    </w:r>
    <w:r>
      <w:rPr>
        <w:rFonts w:ascii="Arial" w:hAnsi="Arial" w:cs="Arial"/>
        <w:szCs w:val="24"/>
      </w:rPr>
      <w:t xml:space="preserve"> </w:t>
    </w:r>
    <w:r w:rsidRPr="008B7D9C">
      <w:rPr>
        <w:rFonts w:ascii="Arial" w:hAnsi="Arial" w:cs="Arial"/>
        <w:szCs w:val="24"/>
      </w:rPr>
      <w:t>No.</w:t>
    </w:r>
    <w:r>
      <w:rPr>
        <w:rFonts w:ascii="Arial" w:hAnsi="Arial" w:cs="Arial"/>
        <w:szCs w:val="24"/>
      </w:rPr>
      <w:t xml:space="preserve"> </w:t>
    </w:r>
    <w:r w:rsidR="0092668C">
      <w:rPr>
        <w:rFonts w:ascii="Arial" w:hAnsi="Arial" w:cs="Arial"/>
        <w:szCs w:val="24"/>
      </w:rPr>
      <w:t>975</w:t>
    </w:r>
  </w:p>
  <w:p w14:paraId="7FCC3CD5" w14:textId="1BCB7262" w:rsidR="0067318D" w:rsidRPr="008B7D9C" w:rsidRDefault="0067318D" w:rsidP="008B7D9C">
    <w:pPr>
      <w:pStyle w:val="Footer"/>
      <w:jc w:val="right"/>
      <w:rPr>
        <w:rFonts w:ascii="Arial" w:hAnsi="Arial" w:cs="Arial"/>
        <w:szCs w:val="24"/>
      </w:rPr>
    </w:pPr>
    <w:r w:rsidRPr="008B7D9C">
      <w:rPr>
        <w:rFonts w:ascii="Arial" w:hAnsi="Arial" w:cs="Arial"/>
        <w:szCs w:val="24"/>
      </w:rPr>
      <w:t>Date</w:t>
    </w:r>
    <w:r>
      <w:rPr>
        <w:rFonts w:ascii="Arial" w:hAnsi="Arial" w:cs="Arial"/>
        <w:szCs w:val="24"/>
      </w:rPr>
      <w:t xml:space="preserve"> </w:t>
    </w:r>
    <w:r w:rsidRPr="008B7D9C">
      <w:rPr>
        <w:rFonts w:ascii="Arial" w:hAnsi="Arial" w:cs="Arial"/>
        <w:szCs w:val="24"/>
      </w:rPr>
      <w:t>Adopted:</w:t>
    </w:r>
    <w:r>
      <w:rPr>
        <w:rFonts w:ascii="Arial" w:hAnsi="Arial" w:cs="Arial"/>
        <w:szCs w:val="24"/>
      </w:rPr>
      <w:t xml:space="preserve"> </w:t>
    </w:r>
    <w:r w:rsidR="0092668C">
      <w:rPr>
        <w:rFonts w:ascii="Arial" w:hAnsi="Arial" w:cs="Arial"/>
        <w:szCs w:val="24"/>
      </w:rPr>
      <w:t>January 5,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B1F07" w14:textId="77777777" w:rsidR="00552A98" w:rsidRDefault="00552A98" w:rsidP="009858A1">
      <w:pPr>
        <w:spacing w:after="0" w:line="240" w:lineRule="auto"/>
      </w:pPr>
      <w:r>
        <w:separator/>
      </w:r>
    </w:p>
  </w:footnote>
  <w:footnote w:type="continuationSeparator" w:id="0">
    <w:p w14:paraId="0AF97E13" w14:textId="77777777" w:rsidR="00552A98" w:rsidRDefault="00552A98" w:rsidP="00985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06DE"/>
    <w:multiLevelType w:val="hybridMultilevel"/>
    <w:tmpl w:val="6498A784"/>
    <w:lvl w:ilvl="0" w:tplc="3176E838">
      <w:start w:val="5"/>
      <w:numFmt w:val="upp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 w15:restartNumberingAfterBreak="0">
    <w:nsid w:val="060E05E6"/>
    <w:multiLevelType w:val="hybridMultilevel"/>
    <w:tmpl w:val="2E1EB1A4"/>
    <w:lvl w:ilvl="0" w:tplc="04090019">
      <w:start w:val="1"/>
      <w:numFmt w:val="lowerLetter"/>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15:restartNumberingAfterBreak="0">
    <w:nsid w:val="071674CB"/>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A520AC7"/>
    <w:multiLevelType w:val="hybridMultilevel"/>
    <w:tmpl w:val="B09CE68A"/>
    <w:lvl w:ilvl="0" w:tplc="7E6429B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CCA42BE"/>
    <w:multiLevelType w:val="hybridMultilevel"/>
    <w:tmpl w:val="05EEF47C"/>
    <w:lvl w:ilvl="0" w:tplc="51824AF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0D56410E"/>
    <w:multiLevelType w:val="hybridMultilevel"/>
    <w:tmpl w:val="DCD0A116"/>
    <w:lvl w:ilvl="0" w:tplc="33DE27F4">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F47C4"/>
    <w:multiLevelType w:val="hybridMultilevel"/>
    <w:tmpl w:val="760E6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B1A3D"/>
    <w:multiLevelType w:val="hybridMultilevel"/>
    <w:tmpl w:val="E3EED310"/>
    <w:lvl w:ilvl="0" w:tplc="A32410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580528"/>
    <w:multiLevelType w:val="hybridMultilevel"/>
    <w:tmpl w:val="02D4D212"/>
    <w:lvl w:ilvl="0" w:tplc="57361354">
      <w:start w:val="1"/>
      <w:numFmt w:val="lowerLetter"/>
      <w:lvlText w:val="(%1)"/>
      <w:lvlJc w:val="left"/>
      <w:pPr>
        <w:ind w:left="1118" w:hanging="3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27734"/>
    <w:multiLevelType w:val="hybridMultilevel"/>
    <w:tmpl w:val="A5F2D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17DE5"/>
    <w:multiLevelType w:val="hybridMultilevel"/>
    <w:tmpl w:val="27AC3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E2EF9"/>
    <w:multiLevelType w:val="hybridMultilevel"/>
    <w:tmpl w:val="8BEEB254"/>
    <w:lvl w:ilvl="0" w:tplc="AF18C5A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67339D7"/>
    <w:multiLevelType w:val="hybridMultilevel"/>
    <w:tmpl w:val="838040EC"/>
    <w:lvl w:ilvl="0" w:tplc="CFACA3F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2A025901"/>
    <w:multiLevelType w:val="hybridMultilevel"/>
    <w:tmpl w:val="B6CC5534"/>
    <w:lvl w:ilvl="0" w:tplc="92205464">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2A437CC0"/>
    <w:multiLevelType w:val="hybridMultilevel"/>
    <w:tmpl w:val="4A6EE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8B3959"/>
    <w:multiLevelType w:val="hybridMultilevel"/>
    <w:tmpl w:val="B3AEC402"/>
    <w:lvl w:ilvl="0" w:tplc="E27661B4">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31222AA8"/>
    <w:multiLevelType w:val="hybridMultilevel"/>
    <w:tmpl w:val="AFBAF784"/>
    <w:lvl w:ilvl="0" w:tplc="DABE42BC">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7" w15:restartNumberingAfterBreak="0">
    <w:nsid w:val="319900E5"/>
    <w:multiLevelType w:val="hybridMultilevel"/>
    <w:tmpl w:val="F342E65A"/>
    <w:lvl w:ilvl="0" w:tplc="E7F41FE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252E6"/>
    <w:multiLevelType w:val="hybridMultilevel"/>
    <w:tmpl w:val="F9389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26047"/>
    <w:multiLevelType w:val="hybridMultilevel"/>
    <w:tmpl w:val="7D62BDCC"/>
    <w:lvl w:ilvl="0" w:tplc="B5AE54E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FF7B0C"/>
    <w:multiLevelType w:val="hybridMultilevel"/>
    <w:tmpl w:val="1D20D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CB4DFE"/>
    <w:multiLevelType w:val="hybridMultilevel"/>
    <w:tmpl w:val="86B2E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61EF"/>
    <w:multiLevelType w:val="hybridMultilevel"/>
    <w:tmpl w:val="1FEACCA6"/>
    <w:lvl w:ilvl="0" w:tplc="275685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0B21C56"/>
    <w:multiLevelType w:val="hybridMultilevel"/>
    <w:tmpl w:val="9EAA5B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C4BD5"/>
    <w:multiLevelType w:val="hybridMultilevel"/>
    <w:tmpl w:val="A44803D0"/>
    <w:lvl w:ilvl="0" w:tplc="5D02A01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7A30434"/>
    <w:multiLevelType w:val="hybridMultilevel"/>
    <w:tmpl w:val="96BE89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05043"/>
    <w:multiLevelType w:val="hybridMultilevel"/>
    <w:tmpl w:val="42784DC6"/>
    <w:lvl w:ilvl="0" w:tplc="4EF212B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4D29609C"/>
    <w:multiLevelType w:val="hybridMultilevel"/>
    <w:tmpl w:val="4D4E37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D1245"/>
    <w:multiLevelType w:val="hybridMultilevel"/>
    <w:tmpl w:val="FE2EE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67C65"/>
    <w:multiLevelType w:val="hybridMultilevel"/>
    <w:tmpl w:val="9F5880AA"/>
    <w:lvl w:ilvl="0" w:tplc="5594999C">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508E2BC6"/>
    <w:multiLevelType w:val="hybridMultilevel"/>
    <w:tmpl w:val="33E2C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C68C3"/>
    <w:multiLevelType w:val="hybridMultilevel"/>
    <w:tmpl w:val="8C60E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63138"/>
    <w:multiLevelType w:val="hybridMultilevel"/>
    <w:tmpl w:val="F08A5E70"/>
    <w:lvl w:ilvl="0" w:tplc="630A16AA">
      <w:start w:val="1"/>
      <w:numFmt w:val="decimal"/>
      <w:lvlText w:val="%1."/>
      <w:lvlJc w:val="left"/>
      <w:pPr>
        <w:ind w:left="2025" w:hanging="360"/>
      </w:pPr>
      <w:rPr>
        <w:rFonts w:hint="default"/>
      </w:r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33" w15:restartNumberingAfterBreak="0">
    <w:nsid w:val="571D2CAB"/>
    <w:multiLevelType w:val="hybridMultilevel"/>
    <w:tmpl w:val="14E01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542AB7"/>
    <w:multiLevelType w:val="hybridMultilevel"/>
    <w:tmpl w:val="9F365EA2"/>
    <w:lvl w:ilvl="0" w:tplc="A4C218F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D83436"/>
    <w:multiLevelType w:val="hybridMultilevel"/>
    <w:tmpl w:val="408A781A"/>
    <w:lvl w:ilvl="0" w:tplc="E0ACD290">
      <w:start w:val="1"/>
      <w:numFmt w:val="lowerLetter"/>
      <w:lvlText w:val="(%1)"/>
      <w:lvlJc w:val="left"/>
      <w:pPr>
        <w:ind w:left="108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ED6063"/>
    <w:multiLevelType w:val="hybridMultilevel"/>
    <w:tmpl w:val="C1C643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A3044"/>
    <w:multiLevelType w:val="hybridMultilevel"/>
    <w:tmpl w:val="196E1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C87635"/>
    <w:multiLevelType w:val="hybridMultilevel"/>
    <w:tmpl w:val="B1083348"/>
    <w:lvl w:ilvl="0" w:tplc="09DC9CB0">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39" w15:restartNumberingAfterBreak="0">
    <w:nsid w:val="62116FCB"/>
    <w:multiLevelType w:val="hybridMultilevel"/>
    <w:tmpl w:val="F1E0C916"/>
    <w:lvl w:ilvl="0" w:tplc="0CC097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4C4CA9"/>
    <w:multiLevelType w:val="hybridMultilevel"/>
    <w:tmpl w:val="D07827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F533D"/>
    <w:multiLevelType w:val="hybridMultilevel"/>
    <w:tmpl w:val="8B5A70C8"/>
    <w:lvl w:ilvl="0" w:tplc="922054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D9A0086"/>
    <w:multiLevelType w:val="hybridMultilevel"/>
    <w:tmpl w:val="761A676A"/>
    <w:lvl w:ilvl="0" w:tplc="3D2A0328">
      <w:start w:val="1"/>
      <w:numFmt w:val="upp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3" w15:restartNumberingAfterBreak="0">
    <w:nsid w:val="6DED7CD6"/>
    <w:multiLevelType w:val="hybridMultilevel"/>
    <w:tmpl w:val="2EB2C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EC5D42"/>
    <w:multiLevelType w:val="hybridMultilevel"/>
    <w:tmpl w:val="59B4A486"/>
    <w:lvl w:ilvl="0" w:tplc="B8C040C0">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5" w15:restartNumberingAfterBreak="0">
    <w:nsid w:val="71F04620"/>
    <w:multiLevelType w:val="hybridMultilevel"/>
    <w:tmpl w:val="FB2EA8DA"/>
    <w:lvl w:ilvl="0" w:tplc="1BB4407A">
      <w:start w:val="2"/>
      <w:numFmt w:val="upp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E0255"/>
    <w:multiLevelType w:val="hybridMultilevel"/>
    <w:tmpl w:val="83D29BB4"/>
    <w:lvl w:ilvl="0" w:tplc="766C8BD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C4368EA"/>
    <w:multiLevelType w:val="hybridMultilevel"/>
    <w:tmpl w:val="D33E6A80"/>
    <w:lvl w:ilvl="0" w:tplc="C7DE246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3"/>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19"/>
  </w:num>
  <w:num w:numId="6">
    <w:abstractNumId w:val="8"/>
  </w:num>
  <w:num w:numId="7">
    <w:abstractNumId w:val="35"/>
  </w:num>
  <w:num w:numId="8">
    <w:abstractNumId w:val="34"/>
  </w:num>
  <w:num w:numId="9">
    <w:abstractNumId w:val="33"/>
  </w:num>
  <w:num w:numId="10">
    <w:abstractNumId w:val="21"/>
  </w:num>
  <w:num w:numId="11">
    <w:abstractNumId w:val="28"/>
  </w:num>
  <w:num w:numId="12">
    <w:abstractNumId w:val="1"/>
  </w:num>
  <w:num w:numId="13">
    <w:abstractNumId w:val="6"/>
  </w:num>
  <w:num w:numId="14">
    <w:abstractNumId w:val="10"/>
  </w:num>
  <w:num w:numId="15">
    <w:abstractNumId w:val="23"/>
  </w:num>
  <w:num w:numId="16">
    <w:abstractNumId w:val="9"/>
  </w:num>
  <w:num w:numId="17">
    <w:abstractNumId w:val="14"/>
  </w:num>
  <w:num w:numId="18">
    <w:abstractNumId w:val="18"/>
  </w:num>
  <w:num w:numId="19">
    <w:abstractNumId w:val="31"/>
  </w:num>
  <w:num w:numId="20">
    <w:abstractNumId w:val="37"/>
  </w:num>
  <w:num w:numId="21">
    <w:abstractNumId w:val="20"/>
  </w:num>
  <w:num w:numId="22">
    <w:abstractNumId w:val="40"/>
  </w:num>
  <w:num w:numId="23">
    <w:abstractNumId w:val="36"/>
  </w:num>
  <w:num w:numId="24">
    <w:abstractNumId w:val="30"/>
  </w:num>
  <w:num w:numId="25">
    <w:abstractNumId w:val="43"/>
  </w:num>
  <w:num w:numId="26">
    <w:abstractNumId w:val="25"/>
  </w:num>
  <w:num w:numId="27">
    <w:abstractNumId w:val="27"/>
  </w:num>
  <w:num w:numId="28">
    <w:abstractNumId w:val="5"/>
  </w:num>
  <w:num w:numId="29">
    <w:abstractNumId w:val="39"/>
  </w:num>
  <w:num w:numId="30">
    <w:abstractNumId w:val="7"/>
  </w:num>
  <w:num w:numId="31">
    <w:abstractNumId w:val="22"/>
  </w:num>
  <w:num w:numId="32">
    <w:abstractNumId w:val="16"/>
  </w:num>
  <w:num w:numId="33">
    <w:abstractNumId w:val="42"/>
  </w:num>
  <w:num w:numId="34">
    <w:abstractNumId w:val="38"/>
  </w:num>
  <w:num w:numId="35">
    <w:abstractNumId w:val="44"/>
  </w:num>
  <w:num w:numId="36">
    <w:abstractNumId w:val="24"/>
  </w:num>
  <w:num w:numId="37">
    <w:abstractNumId w:val="46"/>
  </w:num>
  <w:num w:numId="38">
    <w:abstractNumId w:val="47"/>
  </w:num>
  <w:num w:numId="39">
    <w:abstractNumId w:val="0"/>
  </w:num>
  <w:num w:numId="40">
    <w:abstractNumId w:val="4"/>
  </w:num>
  <w:num w:numId="41">
    <w:abstractNumId w:val="3"/>
  </w:num>
  <w:num w:numId="42">
    <w:abstractNumId w:val="29"/>
  </w:num>
  <w:num w:numId="43">
    <w:abstractNumId w:val="11"/>
  </w:num>
  <w:num w:numId="44">
    <w:abstractNumId w:val="12"/>
  </w:num>
  <w:num w:numId="45">
    <w:abstractNumId w:val="15"/>
  </w:num>
  <w:num w:numId="46">
    <w:abstractNumId w:val="26"/>
  </w:num>
  <w:num w:numId="47">
    <w:abstractNumId w:val="32"/>
  </w:num>
  <w:num w:numId="48">
    <w:abstractNumId w:val="1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AA9"/>
    <w:rsid w:val="00011F94"/>
    <w:rsid w:val="000146D3"/>
    <w:rsid w:val="00022534"/>
    <w:rsid w:val="00023738"/>
    <w:rsid w:val="00032F53"/>
    <w:rsid w:val="0003550D"/>
    <w:rsid w:val="0005782B"/>
    <w:rsid w:val="00084FAC"/>
    <w:rsid w:val="000B6E17"/>
    <w:rsid w:val="0010184B"/>
    <w:rsid w:val="0011498D"/>
    <w:rsid w:val="001211FD"/>
    <w:rsid w:val="0014582F"/>
    <w:rsid w:val="001479A4"/>
    <w:rsid w:val="00154D84"/>
    <w:rsid w:val="00167592"/>
    <w:rsid w:val="00172596"/>
    <w:rsid w:val="001913DA"/>
    <w:rsid w:val="001A0005"/>
    <w:rsid w:val="001A20A4"/>
    <w:rsid w:val="001B49E2"/>
    <w:rsid w:val="001E0B33"/>
    <w:rsid w:val="00215A99"/>
    <w:rsid w:val="002163F9"/>
    <w:rsid w:val="00222FF3"/>
    <w:rsid w:val="0022756A"/>
    <w:rsid w:val="002629BC"/>
    <w:rsid w:val="0028162A"/>
    <w:rsid w:val="0029447B"/>
    <w:rsid w:val="002B78C8"/>
    <w:rsid w:val="002D2734"/>
    <w:rsid w:val="002F454E"/>
    <w:rsid w:val="002F5C2D"/>
    <w:rsid w:val="00310239"/>
    <w:rsid w:val="00312DC7"/>
    <w:rsid w:val="00321DB0"/>
    <w:rsid w:val="00330F78"/>
    <w:rsid w:val="0037089D"/>
    <w:rsid w:val="003A29D6"/>
    <w:rsid w:val="003F3523"/>
    <w:rsid w:val="00494EB8"/>
    <w:rsid w:val="004B545C"/>
    <w:rsid w:val="004B7D6C"/>
    <w:rsid w:val="004C5E60"/>
    <w:rsid w:val="004D30B1"/>
    <w:rsid w:val="004E3B38"/>
    <w:rsid w:val="004E4069"/>
    <w:rsid w:val="00515A66"/>
    <w:rsid w:val="00515F97"/>
    <w:rsid w:val="00531E5A"/>
    <w:rsid w:val="00541D0C"/>
    <w:rsid w:val="0055175E"/>
    <w:rsid w:val="00552A98"/>
    <w:rsid w:val="005546D4"/>
    <w:rsid w:val="00563BF3"/>
    <w:rsid w:val="00573398"/>
    <w:rsid w:val="00584BE2"/>
    <w:rsid w:val="00586815"/>
    <w:rsid w:val="005C50FC"/>
    <w:rsid w:val="005D1AE3"/>
    <w:rsid w:val="00604AAF"/>
    <w:rsid w:val="006224CD"/>
    <w:rsid w:val="00643F20"/>
    <w:rsid w:val="00645674"/>
    <w:rsid w:val="00646BFA"/>
    <w:rsid w:val="006601E4"/>
    <w:rsid w:val="00672F82"/>
    <w:rsid w:val="0067318D"/>
    <w:rsid w:val="0067726D"/>
    <w:rsid w:val="006851EA"/>
    <w:rsid w:val="006B7F26"/>
    <w:rsid w:val="006D1B20"/>
    <w:rsid w:val="006D358F"/>
    <w:rsid w:val="006E2BCC"/>
    <w:rsid w:val="006F2DAF"/>
    <w:rsid w:val="00704699"/>
    <w:rsid w:val="00727C02"/>
    <w:rsid w:val="00761E1D"/>
    <w:rsid w:val="007667AD"/>
    <w:rsid w:val="00775E90"/>
    <w:rsid w:val="00785C47"/>
    <w:rsid w:val="00794F1E"/>
    <w:rsid w:val="007A12AE"/>
    <w:rsid w:val="007A4D02"/>
    <w:rsid w:val="00803F75"/>
    <w:rsid w:val="00852A89"/>
    <w:rsid w:val="00864298"/>
    <w:rsid w:val="00874726"/>
    <w:rsid w:val="008778A2"/>
    <w:rsid w:val="00896D77"/>
    <w:rsid w:val="008B7D9C"/>
    <w:rsid w:val="008C0F39"/>
    <w:rsid w:val="008D1FBB"/>
    <w:rsid w:val="0092668C"/>
    <w:rsid w:val="00955582"/>
    <w:rsid w:val="00972B83"/>
    <w:rsid w:val="00981CB0"/>
    <w:rsid w:val="009858A1"/>
    <w:rsid w:val="009A7B8E"/>
    <w:rsid w:val="00A16ACB"/>
    <w:rsid w:val="00A2032C"/>
    <w:rsid w:val="00A4678F"/>
    <w:rsid w:val="00A6043E"/>
    <w:rsid w:val="00A8155B"/>
    <w:rsid w:val="00AA1550"/>
    <w:rsid w:val="00AA3B35"/>
    <w:rsid w:val="00AA4AB8"/>
    <w:rsid w:val="00AC5883"/>
    <w:rsid w:val="00B207E8"/>
    <w:rsid w:val="00B277C3"/>
    <w:rsid w:val="00B34B46"/>
    <w:rsid w:val="00B52BC1"/>
    <w:rsid w:val="00B938A3"/>
    <w:rsid w:val="00B950D6"/>
    <w:rsid w:val="00BA449A"/>
    <w:rsid w:val="00BC3BAB"/>
    <w:rsid w:val="00BD3352"/>
    <w:rsid w:val="00BE3147"/>
    <w:rsid w:val="00BF00DA"/>
    <w:rsid w:val="00C13A68"/>
    <w:rsid w:val="00C54D39"/>
    <w:rsid w:val="00C574E5"/>
    <w:rsid w:val="00C72A18"/>
    <w:rsid w:val="00CA0C73"/>
    <w:rsid w:val="00CA676C"/>
    <w:rsid w:val="00CB530A"/>
    <w:rsid w:val="00CB565C"/>
    <w:rsid w:val="00CC1EC8"/>
    <w:rsid w:val="00CD0649"/>
    <w:rsid w:val="00CE056A"/>
    <w:rsid w:val="00CE355A"/>
    <w:rsid w:val="00D03297"/>
    <w:rsid w:val="00D41499"/>
    <w:rsid w:val="00DC73F8"/>
    <w:rsid w:val="00E34ABD"/>
    <w:rsid w:val="00E7757C"/>
    <w:rsid w:val="00EA3B6C"/>
    <w:rsid w:val="00EB4139"/>
    <w:rsid w:val="00EB4DD1"/>
    <w:rsid w:val="00EB6546"/>
    <w:rsid w:val="00EB7AA9"/>
    <w:rsid w:val="00ED5A19"/>
    <w:rsid w:val="00EE3814"/>
    <w:rsid w:val="00EF2897"/>
    <w:rsid w:val="00EF6267"/>
    <w:rsid w:val="00F0155F"/>
    <w:rsid w:val="00F36EAB"/>
    <w:rsid w:val="00F56E10"/>
    <w:rsid w:val="00F64640"/>
    <w:rsid w:val="00F811A0"/>
    <w:rsid w:val="00F828AA"/>
    <w:rsid w:val="00FA7030"/>
    <w:rsid w:val="00FC1C5C"/>
    <w:rsid w:val="00FD609E"/>
    <w:rsid w:val="00FE24A4"/>
    <w:rsid w:val="00FE4460"/>
    <w:rsid w:val="00FF4383"/>
    <w:rsid w:val="00FF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07011"/>
  <w15:chartTrackingRefBased/>
  <w15:docId w15:val="{08940541-B56F-462F-BD47-69F91358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00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7AA9"/>
    <w:rPr>
      <w:rFonts w:cs="Times New Roman"/>
      <w:sz w:val="16"/>
      <w:szCs w:val="16"/>
    </w:rPr>
  </w:style>
  <w:style w:type="paragraph" w:styleId="CommentText">
    <w:name w:val="annotation text"/>
    <w:basedOn w:val="Normal"/>
    <w:link w:val="CommentTextChar"/>
    <w:uiPriority w:val="99"/>
    <w:semiHidden/>
    <w:unhideWhenUsed/>
    <w:rsid w:val="00EB7AA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B7AA9"/>
    <w:rPr>
      <w:rFonts w:ascii="Times New Roman" w:eastAsia="Times New Roman" w:hAnsi="Times New Roman" w:cs="Times New Roman"/>
      <w:sz w:val="20"/>
      <w:szCs w:val="20"/>
    </w:rPr>
  </w:style>
  <w:style w:type="paragraph" w:customStyle="1" w:styleId="BodyText05">
    <w:name w:val="Body Text 0.5"/>
    <w:basedOn w:val="BodyText"/>
    <w:rsid w:val="00EB7AA9"/>
    <w:pPr>
      <w:spacing w:before="240" w:after="0" w:line="240" w:lineRule="auto"/>
      <w:ind w:firstLine="720"/>
      <w:jc w:val="both"/>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EB7AA9"/>
    <w:pPr>
      <w:spacing w:after="120"/>
    </w:pPr>
  </w:style>
  <w:style w:type="character" w:customStyle="1" w:styleId="BodyTextChar">
    <w:name w:val="Body Text Char"/>
    <w:basedOn w:val="DefaultParagraphFont"/>
    <w:link w:val="BodyText"/>
    <w:uiPriority w:val="99"/>
    <w:rsid w:val="00EB7AA9"/>
  </w:style>
  <w:style w:type="paragraph" w:styleId="ListParagraph">
    <w:name w:val="List Paragraph"/>
    <w:basedOn w:val="Normal"/>
    <w:uiPriority w:val="34"/>
    <w:qFormat/>
    <w:rsid w:val="00EB7AA9"/>
    <w:pPr>
      <w:spacing w:line="256" w:lineRule="auto"/>
      <w:ind w:left="720"/>
      <w:contextualSpacing/>
    </w:pPr>
  </w:style>
  <w:style w:type="paragraph" w:styleId="Header">
    <w:name w:val="header"/>
    <w:basedOn w:val="Normal"/>
    <w:link w:val="HeaderChar"/>
    <w:uiPriority w:val="99"/>
    <w:unhideWhenUsed/>
    <w:rsid w:val="009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8A1"/>
  </w:style>
  <w:style w:type="paragraph" w:styleId="Footer">
    <w:name w:val="footer"/>
    <w:basedOn w:val="Normal"/>
    <w:link w:val="FooterChar"/>
    <w:unhideWhenUsed/>
    <w:rsid w:val="009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8A1"/>
  </w:style>
  <w:style w:type="paragraph" w:customStyle="1" w:styleId="Default">
    <w:name w:val="Default"/>
    <w:rsid w:val="004E4069"/>
    <w:pPr>
      <w:autoSpaceDE w:val="0"/>
      <w:autoSpaceDN w:val="0"/>
      <w:adjustRightInd w:val="0"/>
      <w:spacing w:after="0" w:line="240" w:lineRule="auto"/>
    </w:pPr>
    <w:rPr>
      <w:rFonts w:ascii="Cambria" w:hAnsi="Cambria" w:cs="Cambria"/>
      <w:color w:val="000000"/>
      <w:sz w:val="24"/>
      <w:szCs w:val="24"/>
    </w:rPr>
  </w:style>
  <w:style w:type="paragraph" w:styleId="FootnoteText">
    <w:name w:val="footnote text"/>
    <w:basedOn w:val="Normal"/>
    <w:link w:val="FootnoteTextChar"/>
    <w:uiPriority w:val="99"/>
    <w:semiHidden/>
    <w:unhideWhenUsed/>
    <w:rsid w:val="000578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82B"/>
    <w:rPr>
      <w:sz w:val="20"/>
      <w:szCs w:val="20"/>
    </w:rPr>
  </w:style>
  <w:style w:type="character" w:styleId="FootnoteReference">
    <w:name w:val="footnote reference"/>
    <w:basedOn w:val="DefaultParagraphFont"/>
    <w:uiPriority w:val="99"/>
    <w:semiHidden/>
    <w:unhideWhenUsed/>
    <w:rsid w:val="0005782B"/>
    <w:rPr>
      <w:vertAlign w:val="superscript"/>
    </w:rPr>
  </w:style>
  <w:style w:type="table" w:styleId="TableGrid">
    <w:name w:val="Table Grid"/>
    <w:basedOn w:val="TableNormal"/>
    <w:uiPriority w:val="39"/>
    <w:rsid w:val="001B4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7D9C"/>
  </w:style>
  <w:style w:type="paragraph" w:customStyle="1" w:styleId="DocID">
    <w:name w:val="Doc ID"/>
    <w:basedOn w:val="Normal"/>
    <w:link w:val="DocIDChar"/>
    <w:rsid w:val="008B7D9C"/>
    <w:pPr>
      <w:tabs>
        <w:tab w:val="right" w:pos="9360"/>
      </w:tabs>
      <w:spacing w:after="0" w:line="200" w:lineRule="exact"/>
      <w:jc w:val="right"/>
    </w:pPr>
    <w:rPr>
      <w:rFonts w:ascii="Times New Roman" w:eastAsia="Times New Roman" w:hAnsi="Times New Roman" w:cs="Times New Roman"/>
      <w:sz w:val="12"/>
      <w:szCs w:val="20"/>
    </w:rPr>
  </w:style>
  <w:style w:type="character" w:customStyle="1" w:styleId="DocIDChar">
    <w:name w:val="Doc ID Char"/>
    <w:link w:val="DocID"/>
    <w:rsid w:val="008B7D9C"/>
    <w:rPr>
      <w:rFonts w:ascii="Times New Roman" w:eastAsia="Times New Roman" w:hAnsi="Times New Roman" w:cs="Times New Roman"/>
      <w:sz w:val="12"/>
      <w:szCs w:val="20"/>
    </w:rPr>
  </w:style>
  <w:style w:type="paragraph" w:styleId="BalloonText">
    <w:name w:val="Balloon Text"/>
    <w:basedOn w:val="Normal"/>
    <w:link w:val="BalloonTextChar"/>
    <w:uiPriority w:val="99"/>
    <w:semiHidden/>
    <w:unhideWhenUsed/>
    <w:rsid w:val="00C54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D3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4D39"/>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D3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54D39"/>
    <w:rPr>
      <w:color w:val="0000FF"/>
      <w:u w:val="single"/>
    </w:rPr>
  </w:style>
  <w:style w:type="paragraph" w:customStyle="1" w:styleId="ednote">
    <w:name w:val="ednote"/>
    <w:basedOn w:val="Normal"/>
    <w:rsid w:val="00C54D3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CC1EC8"/>
    <w:pPr>
      <w:spacing w:after="0" w:line="240" w:lineRule="auto"/>
    </w:pPr>
    <w:rPr>
      <w:sz w:val="20"/>
      <w:szCs w:val="20"/>
    </w:rPr>
  </w:style>
  <w:style w:type="character" w:customStyle="1" w:styleId="EndnoteTextChar">
    <w:name w:val="Endnote Text Char"/>
    <w:basedOn w:val="DefaultParagraphFont"/>
    <w:link w:val="EndnoteText"/>
    <w:uiPriority w:val="99"/>
    <w:rsid w:val="00CC1EC8"/>
    <w:rPr>
      <w:sz w:val="20"/>
      <w:szCs w:val="20"/>
    </w:rPr>
  </w:style>
  <w:style w:type="character" w:customStyle="1" w:styleId="Heading1Char">
    <w:name w:val="Heading 1 Char"/>
    <w:basedOn w:val="DefaultParagraphFont"/>
    <w:link w:val="Heading1"/>
    <w:uiPriority w:val="9"/>
    <w:rsid w:val="001A0005"/>
    <w:rPr>
      <w:rFonts w:asciiTheme="majorHAnsi" w:eastAsiaTheme="majorEastAsia" w:hAnsiTheme="majorHAnsi" w:cstheme="majorBidi"/>
      <w:color w:val="2E74B5" w:themeColor="accent1" w:themeShade="BF"/>
      <w:sz w:val="32"/>
      <w:szCs w:val="32"/>
    </w:rPr>
  </w:style>
  <w:style w:type="character" w:styleId="EndnoteReference">
    <w:name w:val="endnote reference"/>
    <w:basedOn w:val="DefaultParagraphFont"/>
    <w:uiPriority w:val="99"/>
    <w:semiHidden/>
    <w:unhideWhenUsed/>
    <w:rsid w:val="001A0005"/>
    <w:rPr>
      <w:vertAlign w:val="superscript"/>
    </w:rPr>
  </w:style>
  <w:style w:type="paragraph" w:styleId="TOCHeading">
    <w:name w:val="TOC Heading"/>
    <w:basedOn w:val="Heading1"/>
    <w:next w:val="Normal"/>
    <w:uiPriority w:val="39"/>
    <w:unhideWhenUsed/>
    <w:qFormat/>
    <w:rsid w:val="001A0005"/>
    <w:pPr>
      <w:outlineLvl w:val="9"/>
    </w:pPr>
  </w:style>
  <w:style w:type="paragraph" w:styleId="TOC1">
    <w:name w:val="toc 1"/>
    <w:basedOn w:val="Normal"/>
    <w:next w:val="Normal"/>
    <w:autoRedefine/>
    <w:uiPriority w:val="39"/>
    <w:unhideWhenUsed/>
    <w:rsid w:val="001A000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6902">
      <w:bodyDiv w:val="1"/>
      <w:marLeft w:val="0"/>
      <w:marRight w:val="0"/>
      <w:marTop w:val="0"/>
      <w:marBottom w:val="0"/>
      <w:divBdr>
        <w:top w:val="none" w:sz="0" w:space="0" w:color="auto"/>
        <w:left w:val="none" w:sz="0" w:space="0" w:color="auto"/>
        <w:bottom w:val="none" w:sz="0" w:space="0" w:color="auto"/>
        <w:right w:val="none" w:sz="0" w:space="0" w:color="auto"/>
      </w:divBdr>
    </w:div>
    <w:div w:id="1010065415">
      <w:bodyDiv w:val="1"/>
      <w:marLeft w:val="0"/>
      <w:marRight w:val="0"/>
      <w:marTop w:val="0"/>
      <w:marBottom w:val="0"/>
      <w:divBdr>
        <w:top w:val="none" w:sz="0" w:space="0" w:color="auto"/>
        <w:left w:val="none" w:sz="0" w:space="0" w:color="auto"/>
        <w:bottom w:val="none" w:sz="0" w:space="0" w:color="auto"/>
        <w:right w:val="none" w:sz="0" w:space="0" w:color="auto"/>
      </w:divBdr>
    </w:div>
    <w:div w:id="1089429338">
      <w:bodyDiv w:val="1"/>
      <w:marLeft w:val="0"/>
      <w:marRight w:val="0"/>
      <w:marTop w:val="0"/>
      <w:marBottom w:val="0"/>
      <w:divBdr>
        <w:top w:val="none" w:sz="0" w:space="0" w:color="auto"/>
        <w:left w:val="none" w:sz="0" w:space="0" w:color="auto"/>
        <w:bottom w:val="none" w:sz="0" w:space="0" w:color="auto"/>
        <w:right w:val="none" w:sz="0" w:space="0" w:color="auto"/>
      </w:divBdr>
    </w:div>
    <w:div w:id="1629050375">
      <w:bodyDiv w:val="1"/>
      <w:marLeft w:val="0"/>
      <w:marRight w:val="0"/>
      <w:marTop w:val="0"/>
      <w:marBottom w:val="0"/>
      <w:divBdr>
        <w:top w:val="none" w:sz="0" w:space="0" w:color="auto"/>
        <w:left w:val="none" w:sz="0" w:space="0" w:color="auto"/>
        <w:bottom w:val="none" w:sz="0" w:space="0" w:color="auto"/>
        <w:right w:val="none" w:sz="0" w:space="0" w:color="auto"/>
      </w:divBdr>
    </w:div>
    <w:div w:id="2109277824">
      <w:bodyDiv w:val="1"/>
      <w:marLeft w:val="0"/>
      <w:marRight w:val="0"/>
      <w:marTop w:val="0"/>
      <w:marBottom w:val="0"/>
      <w:divBdr>
        <w:top w:val="none" w:sz="0" w:space="0" w:color="auto"/>
        <w:left w:val="none" w:sz="0" w:space="0" w:color="auto"/>
        <w:bottom w:val="none" w:sz="0" w:space="0" w:color="auto"/>
        <w:right w:val="none" w:sz="0" w:space="0" w:color="auto"/>
      </w:divBdr>
    </w:div>
    <w:div w:id="214361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code.us/codes/morenovalley/view.php?cite=section_9.02.170&amp;confidence=6" TargetMode="External"/><Relationship Id="rId13" Type="http://schemas.openxmlformats.org/officeDocument/2006/relationships/hyperlink" Target="https://qcode.us/codes/morenovalley/view.php?topic=9-9_12-9_12_070&amp;frames=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code.us/codes/morenovalley/view.php?cite=section_9.14.050&amp;confidence=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code.us/codes/morenovalley/view.php?cite=section_9.02.040&amp;confidence=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qcode.us/codes/morenovalley/view.php?cite=section_9.08.210&amp;confidence=8" TargetMode="External"/><Relationship Id="rId4" Type="http://schemas.openxmlformats.org/officeDocument/2006/relationships/settings" Target="settings.xml"/><Relationship Id="rId9" Type="http://schemas.openxmlformats.org/officeDocument/2006/relationships/hyperlink" Target="https://qcode.us/codes/morenovalley/view.php?cite=section_9.12.020&amp;confidence=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68662-CCF0-4EC6-8753-5CFD1B6D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12966</Words>
  <Characters>73910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Quintanilla</dc:creator>
  <cp:keywords/>
  <dc:description/>
  <cp:lastModifiedBy>Sean Kelleher</cp:lastModifiedBy>
  <cp:revision>2</cp:revision>
  <dcterms:created xsi:type="dcterms:W3CDTF">2020-12-16T22:16:00Z</dcterms:created>
  <dcterms:modified xsi:type="dcterms:W3CDTF">2020-12-16T22:16:00Z</dcterms:modified>
</cp:coreProperties>
</file>